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2742178</wp:posOffset>
            </wp:positionH>
            <wp:positionV relativeFrom="paragraph">
              <wp:posOffset>-185116</wp:posOffset>
            </wp:positionV>
            <wp:extent cx="545824" cy="683812"/>
            <wp:effectExtent l="19050" t="0" r="662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4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035BB7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EE0">
        <w:rPr>
          <w:rFonts w:ascii="Times New Roman" w:hAnsi="Times New Roman" w:cs="Times New Roman"/>
          <w:sz w:val="24"/>
          <w:szCs w:val="24"/>
        </w:rPr>
        <w:t xml:space="preserve"> </w:t>
      </w:r>
      <w:r w:rsidR="006F6F78">
        <w:rPr>
          <w:rFonts w:ascii="Times New Roman" w:hAnsi="Times New Roman" w:cs="Times New Roman"/>
          <w:sz w:val="24"/>
          <w:szCs w:val="24"/>
        </w:rPr>
        <w:t xml:space="preserve">  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47B6F">
        <w:rPr>
          <w:rFonts w:ascii="Times New Roman" w:hAnsi="Times New Roman" w:cs="Times New Roman"/>
          <w:sz w:val="24"/>
          <w:szCs w:val="24"/>
        </w:rPr>
        <w:t>25.10.2022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1C5"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934C96">
        <w:rPr>
          <w:rFonts w:ascii="Times New Roman" w:hAnsi="Times New Roman" w:cs="Times New Roman"/>
          <w:sz w:val="24"/>
          <w:szCs w:val="24"/>
        </w:rPr>
        <w:t xml:space="preserve">  </w:t>
      </w:r>
      <w:r w:rsidR="005541FB">
        <w:rPr>
          <w:rFonts w:ascii="Times New Roman" w:hAnsi="Times New Roman" w:cs="Times New Roman"/>
          <w:sz w:val="24"/>
          <w:szCs w:val="24"/>
        </w:rPr>
        <w:t xml:space="preserve">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E1EE0">
        <w:rPr>
          <w:rFonts w:ascii="Times New Roman" w:hAnsi="Times New Roman" w:cs="Times New Roman"/>
          <w:sz w:val="24"/>
          <w:szCs w:val="24"/>
        </w:rPr>
        <w:t xml:space="preserve">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="00947B6F">
        <w:rPr>
          <w:rFonts w:ascii="Times New Roman" w:hAnsi="Times New Roman" w:cs="Times New Roman"/>
          <w:sz w:val="24"/>
          <w:szCs w:val="24"/>
        </w:rPr>
        <w:t>766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6F6F78" w:rsidRDefault="00AF76BD" w:rsidP="00AF76BD">
      <w:pPr>
        <w:spacing w:line="240" w:lineRule="exact"/>
      </w:pPr>
      <w:r w:rsidRPr="00AF76BD">
        <w:t>Об утверждении муниципальной программы</w:t>
      </w:r>
      <w:r w:rsidR="006F6F78">
        <w:t xml:space="preserve"> </w:t>
      </w:r>
    </w:p>
    <w:p w:rsidR="00035BB7" w:rsidRDefault="00035BB7" w:rsidP="00AF76BD">
      <w:pPr>
        <w:spacing w:line="240" w:lineRule="exact"/>
      </w:pPr>
      <w:r>
        <w:t xml:space="preserve">Зиминского районного муниципального </w:t>
      </w:r>
    </w:p>
    <w:p w:rsidR="00AF76BD" w:rsidRDefault="00035BB7" w:rsidP="00AF76BD">
      <w:pPr>
        <w:spacing w:line="240" w:lineRule="exact"/>
      </w:pPr>
      <w:r>
        <w:t>образования</w:t>
      </w:r>
      <w:r w:rsidR="006F6F78">
        <w:t xml:space="preserve"> </w:t>
      </w:r>
      <w:r w:rsidR="00AF76BD" w:rsidRPr="00AF76BD">
        <w:t xml:space="preserve">«Развитие и содержание муниципальной </w:t>
      </w:r>
    </w:p>
    <w:p w:rsidR="006F6F78" w:rsidRDefault="00374626" w:rsidP="00AF76BD">
      <w:pPr>
        <w:spacing w:line="240" w:lineRule="exact"/>
      </w:pPr>
      <w:r>
        <w:t xml:space="preserve">автоматизированной </w:t>
      </w:r>
      <w:r w:rsidR="00AF76BD" w:rsidRPr="00AF76BD">
        <w:t>системы</w:t>
      </w:r>
      <w:r>
        <w:t xml:space="preserve"> централизованного</w:t>
      </w:r>
    </w:p>
    <w:p w:rsidR="00BE7844" w:rsidRPr="00AF76BD" w:rsidRDefault="00AF76BD" w:rsidP="00AF76BD">
      <w:pPr>
        <w:spacing w:line="240" w:lineRule="exact"/>
      </w:pPr>
      <w:r w:rsidRPr="00AF76BD">
        <w:t>оповещения</w:t>
      </w:r>
      <w:r w:rsidR="006F6F78">
        <w:t xml:space="preserve"> </w:t>
      </w:r>
      <w:r>
        <w:t>н</w:t>
      </w:r>
      <w:r w:rsidRPr="00AF76BD">
        <w:t xml:space="preserve">аселения </w:t>
      </w:r>
      <w:r>
        <w:t xml:space="preserve">Зиминского </w:t>
      </w:r>
      <w:r w:rsidR="009E1EE0">
        <w:t>района»</w:t>
      </w:r>
    </w:p>
    <w:p w:rsidR="003F75C1" w:rsidRPr="00AF76BD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BE7844">
      <w:pPr>
        <w:tabs>
          <w:tab w:val="left" w:pos="0"/>
        </w:tabs>
        <w:jc w:val="both"/>
      </w:pPr>
      <w:r w:rsidRPr="003F75C1">
        <w:tab/>
        <w:t xml:space="preserve">В </w:t>
      </w:r>
      <w:r w:rsidR="008E37DF">
        <w:t xml:space="preserve">соответствии </w:t>
      </w:r>
      <w:r w:rsidR="009E1EE0">
        <w:t>со статьёй 179 Бюджетного кодекса Российской Федерации, пунктом 2</w:t>
      </w:r>
      <w:r w:rsidR="005843F3">
        <w:t xml:space="preserve"> стать</w:t>
      </w:r>
      <w:r w:rsidR="009E1EE0">
        <w:t>и</w:t>
      </w:r>
      <w:r w:rsidR="005843F3">
        <w:t xml:space="preserve">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374626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9E1EE0">
        <w:t>ом</w:t>
      </w:r>
      <w:r w:rsidR="00255196">
        <w:t xml:space="preserve"> 23 части 1 статьи 14</w:t>
      </w:r>
      <w:r w:rsidR="0013112A">
        <w:t xml:space="preserve">, </w:t>
      </w:r>
      <w:r w:rsidR="009E1EE0">
        <w:t>пунктом</w:t>
      </w:r>
      <w:r w:rsidR="0013112A">
        <w:t xml:space="preserve"> 21 </w:t>
      </w:r>
      <w:r w:rsidR="009E1EE0">
        <w:t xml:space="preserve">части 1 </w:t>
      </w:r>
      <w:r w:rsidR="0013112A">
        <w:t>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>,</w:t>
      </w:r>
      <w:r w:rsidR="00374626" w:rsidRPr="00374626">
        <w:t xml:space="preserve"> </w:t>
      </w:r>
      <w:r w:rsidR="00374626" w:rsidRPr="00324E5F">
        <w:t xml:space="preserve">постановлением администрации </w:t>
      </w:r>
      <w:r w:rsidR="00035BB7">
        <w:t>Зиминского районного муниципального образования</w:t>
      </w:r>
      <w:r w:rsidR="00374626" w:rsidRPr="00324E5F">
        <w:t xml:space="preserve">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r w:rsidR="00035BB7">
        <w:t>Зиминского районного муниципального образования</w:t>
      </w:r>
      <w:r w:rsidR="00374626" w:rsidRPr="00324E5F">
        <w:t>»</w:t>
      </w:r>
      <w:r w:rsidR="00374626" w:rsidRPr="00CE7DC8">
        <w:t>,</w:t>
      </w:r>
      <w:r w:rsidR="00255196">
        <w:t xml:space="preserve">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</w:t>
      </w:r>
      <w:r w:rsidR="006F6F78">
        <w:t xml:space="preserve"> </w:t>
      </w:r>
      <w:r w:rsidR="007E5526" w:rsidRPr="003F75C1">
        <w:t xml:space="preserve">46 Устава </w:t>
      </w:r>
      <w:r w:rsidR="00035BB7">
        <w:t>Зиминского районного муниципального образования</w:t>
      </w:r>
      <w:r w:rsidR="007E5526" w:rsidRPr="003F75C1">
        <w:t xml:space="preserve">, администрация </w:t>
      </w:r>
      <w:r w:rsidR="00035BB7">
        <w:t>Зиминского районного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5647E9" w:rsidRDefault="005647E9" w:rsidP="00750039">
      <w:pPr>
        <w:tabs>
          <w:tab w:val="left" w:pos="1725"/>
        </w:tabs>
      </w:pPr>
    </w:p>
    <w:p w:rsidR="005647E9" w:rsidRPr="00050F81" w:rsidRDefault="00050F81" w:rsidP="00050F81">
      <w:pPr>
        <w:tabs>
          <w:tab w:val="left" w:pos="0"/>
        </w:tabs>
        <w:jc w:val="both"/>
      </w:pPr>
      <w:r>
        <w:tab/>
      </w:r>
      <w:r w:rsidR="005647E9">
        <w:t xml:space="preserve">1. </w:t>
      </w:r>
      <w:r w:rsidR="005647E9" w:rsidRPr="00050F81">
        <w:t xml:space="preserve">Утвердить </w:t>
      </w:r>
      <w:r w:rsidR="00374626">
        <w:t>на 202</w:t>
      </w:r>
      <w:r w:rsidR="00DF58B2">
        <w:t>3</w:t>
      </w:r>
      <w:r w:rsidR="00374626">
        <w:t>-202</w:t>
      </w:r>
      <w:r w:rsidR="00DF58B2">
        <w:t>8</w:t>
      </w:r>
      <w:r w:rsidR="00374626">
        <w:t xml:space="preserve"> годы </w:t>
      </w:r>
      <w:r w:rsidR="005647E9" w:rsidRPr="00050F81">
        <w:t>муниципальную программу</w:t>
      </w:r>
      <w:r w:rsidR="009E1EE0">
        <w:t xml:space="preserve"> </w:t>
      </w:r>
      <w:r w:rsidR="00035BB7">
        <w:t>Зиминского районного муниципального образования</w:t>
      </w:r>
      <w:r w:rsidR="005647E9" w:rsidRPr="00050F81">
        <w:t xml:space="preserve"> «Развитие и содержание</w:t>
      </w:r>
      <w:r w:rsidR="00374626">
        <w:t xml:space="preserve"> </w:t>
      </w:r>
      <w:r w:rsidR="00374626" w:rsidRPr="00050F81">
        <w:t>муниципальной</w:t>
      </w:r>
      <w:r w:rsidR="00374626">
        <w:t xml:space="preserve"> автоматизированной</w:t>
      </w:r>
      <w:r w:rsidR="005647E9" w:rsidRPr="00050F81">
        <w:t xml:space="preserve"> системы </w:t>
      </w:r>
      <w:r w:rsidR="00374626">
        <w:t xml:space="preserve">централизованного </w:t>
      </w:r>
      <w:r w:rsidR="005647E9" w:rsidRPr="00050F81">
        <w:t xml:space="preserve">оповещения населения Зиминского района» (далее </w:t>
      </w:r>
      <w:r w:rsidR="0099307E">
        <w:t xml:space="preserve">- </w:t>
      </w:r>
      <w:r w:rsidR="005647E9" w:rsidRPr="00050F81">
        <w:t xml:space="preserve">муниципальная программа).  </w:t>
      </w:r>
    </w:p>
    <w:p w:rsidR="005647E9" w:rsidRPr="00050F81" w:rsidRDefault="00050F81" w:rsidP="00050F81">
      <w:pPr>
        <w:tabs>
          <w:tab w:val="left" w:pos="0"/>
        </w:tabs>
        <w:jc w:val="both"/>
      </w:pPr>
      <w:r>
        <w:tab/>
      </w:r>
      <w:r w:rsidR="005647E9" w:rsidRPr="00050F81">
        <w:t xml:space="preserve">2. Финансовому управлению </w:t>
      </w:r>
      <w:r w:rsidR="00035BB7">
        <w:t>Зиминского районного муниципального образования</w:t>
      </w:r>
      <w:r w:rsidR="005647E9" w:rsidRPr="00050F81">
        <w:t xml:space="preserve"> предусмотреть финансовые средства для реализации муниципальной программы. </w:t>
      </w:r>
    </w:p>
    <w:p w:rsidR="00050F81" w:rsidRPr="00050F81" w:rsidRDefault="00050F81" w:rsidP="00050F81">
      <w:pPr>
        <w:tabs>
          <w:tab w:val="left" w:pos="0"/>
        </w:tabs>
        <w:jc w:val="both"/>
      </w:pPr>
      <w:r>
        <w:tab/>
      </w:r>
      <w:r w:rsidRPr="00050F81">
        <w:t xml:space="preserve">3. Настоящее постановление опубликовать в информационно-аналитическом общественно-политическом еженедельнике «Вестник района» и разместить на официальном сайте администрации </w:t>
      </w:r>
      <w:r w:rsidR="00035BB7">
        <w:t>Зиминского районного муниципального образования</w:t>
      </w:r>
      <w:r w:rsidRPr="00050F81">
        <w:t xml:space="preserve"> </w:t>
      </w:r>
      <w:hyperlink r:id="rId9" w:history="1">
        <w:r w:rsidRPr="00050F81">
          <w:t>www.rzima.ru</w:t>
        </w:r>
      </w:hyperlink>
      <w:r w:rsidRPr="00050F81">
        <w:t xml:space="preserve"> в информационно-телекоммуникационной сети «Интернет».</w:t>
      </w:r>
    </w:p>
    <w:p w:rsidR="00050F81" w:rsidRPr="00050F81" w:rsidRDefault="00050F81" w:rsidP="00050F81">
      <w:pPr>
        <w:pStyle w:val="a9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F81"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050F81" w:rsidRDefault="00050F81" w:rsidP="00050F81">
      <w:pPr>
        <w:tabs>
          <w:tab w:val="left" w:pos="1725"/>
        </w:tabs>
      </w:pPr>
      <w:r>
        <w:t xml:space="preserve">            5. Контроль исполнения настоящего постановления  оставляю за собой.</w:t>
      </w:r>
    </w:p>
    <w:p w:rsidR="00050F81" w:rsidRPr="00050F81" w:rsidRDefault="00050F81" w:rsidP="005647E9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292E94" w:rsidRDefault="00292E94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Pr="003F75C1">
        <w:t>Н.В. Никитина</w:t>
      </w:r>
    </w:p>
    <w:p w:rsidR="006F6F78" w:rsidRDefault="006F6F78" w:rsidP="006F6F78">
      <w:pPr>
        <w:jc w:val="right"/>
      </w:pPr>
      <w:r>
        <w:lastRenderedPageBreak/>
        <w:t>Утверждена</w:t>
      </w:r>
    </w:p>
    <w:p w:rsidR="006F6F78" w:rsidRDefault="006F6F78" w:rsidP="006F6F78">
      <w:pPr>
        <w:jc w:val="right"/>
      </w:pPr>
      <w:r>
        <w:t>п</w:t>
      </w:r>
      <w:r w:rsidR="00050F81">
        <w:t>остановлени</w:t>
      </w:r>
      <w:r>
        <w:t>ем</w:t>
      </w:r>
      <w:r w:rsidR="00050F81">
        <w:t xml:space="preserve"> администрации </w:t>
      </w:r>
    </w:p>
    <w:p w:rsidR="00050F81" w:rsidRDefault="00050F81" w:rsidP="006F6F78">
      <w:pPr>
        <w:jc w:val="right"/>
      </w:pPr>
      <w:r>
        <w:t>Зиминского районного</w:t>
      </w:r>
    </w:p>
    <w:p w:rsidR="00050F81" w:rsidRDefault="00050F81" w:rsidP="00050F81">
      <w:pPr>
        <w:tabs>
          <w:tab w:val="left" w:pos="1725"/>
        </w:tabs>
        <w:jc w:val="right"/>
      </w:pPr>
      <w:r>
        <w:t xml:space="preserve"> муниципального  образования</w:t>
      </w:r>
    </w:p>
    <w:p w:rsidR="00050F81" w:rsidRPr="003C24D0" w:rsidRDefault="00374626" w:rsidP="003C24D0">
      <w:pPr>
        <w:jc w:val="right"/>
      </w:pPr>
      <w:r w:rsidRPr="003C24D0">
        <w:t>от «___»__________202</w:t>
      </w:r>
      <w:r w:rsidR="003C24D0" w:rsidRPr="003C24D0">
        <w:t>2</w:t>
      </w:r>
      <w:r w:rsidRPr="003C24D0">
        <w:t xml:space="preserve"> г. №______</w:t>
      </w:r>
    </w:p>
    <w:p w:rsidR="00050F81" w:rsidRDefault="00050F81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3C24D0" w:rsidRDefault="003C24D0" w:rsidP="00050F81">
      <w:pPr>
        <w:jc w:val="center"/>
        <w:rPr>
          <w:b/>
          <w:sz w:val="28"/>
          <w:szCs w:val="28"/>
        </w:rPr>
      </w:pPr>
    </w:p>
    <w:p w:rsidR="00035BB7" w:rsidRPr="00FC2B4C" w:rsidRDefault="003C24D0" w:rsidP="003C24D0">
      <w:pPr>
        <w:suppressAutoHyphens/>
        <w:jc w:val="center"/>
      </w:pPr>
      <w:r w:rsidRPr="00FC2B4C">
        <w:t xml:space="preserve">Муниципальная программа </w:t>
      </w:r>
    </w:p>
    <w:p w:rsidR="003C24D0" w:rsidRPr="00FC2B4C" w:rsidRDefault="00035BB7" w:rsidP="003C24D0">
      <w:pPr>
        <w:suppressAutoHyphens/>
        <w:jc w:val="center"/>
      </w:pPr>
      <w:r w:rsidRPr="00FC2B4C">
        <w:t>Зиминского районного муниципального образования</w:t>
      </w:r>
    </w:p>
    <w:p w:rsidR="003C24D0" w:rsidRPr="00A04457" w:rsidRDefault="003C24D0" w:rsidP="003C24D0">
      <w:pPr>
        <w:pStyle w:val="a5"/>
        <w:suppressAutoHyphens/>
        <w:jc w:val="center"/>
        <w:rPr>
          <w:color w:val="000000" w:themeColor="text1"/>
          <w:szCs w:val="28"/>
        </w:rPr>
      </w:pPr>
      <w:r w:rsidRPr="00A04457">
        <w:rPr>
          <w:color w:val="000000" w:themeColor="text1"/>
          <w:szCs w:val="28"/>
        </w:rPr>
        <w:t>«</w:t>
      </w:r>
      <w:r w:rsidRPr="00050F81">
        <w:t>Развитие и содержание</w:t>
      </w:r>
      <w:r>
        <w:t xml:space="preserve"> </w:t>
      </w:r>
      <w:r w:rsidRPr="00050F81">
        <w:t>муниципальной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 w:rsidRPr="00A04457">
        <w:rPr>
          <w:color w:val="000000" w:themeColor="text1"/>
          <w:szCs w:val="28"/>
        </w:rPr>
        <w:t>»</w:t>
      </w:r>
    </w:p>
    <w:p w:rsidR="003C24D0" w:rsidRDefault="003C24D0" w:rsidP="003C24D0">
      <w:pPr>
        <w:tabs>
          <w:tab w:val="left" w:pos="4154"/>
        </w:tabs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3C24D0" w:rsidRDefault="003C24D0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035BB7" w:rsidRDefault="00035BB7" w:rsidP="003C24D0">
      <w:pPr>
        <w:suppressAutoHyphens/>
        <w:jc w:val="center"/>
        <w:rPr>
          <w:b/>
        </w:rPr>
      </w:pPr>
    </w:p>
    <w:p w:rsidR="003C24D0" w:rsidRPr="00A04457" w:rsidRDefault="003C24D0" w:rsidP="003C24D0">
      <w:pPr>
        <w:suppressAutoHyphens/>
        <w:jc w:val="center"/>
      </w:pPr>
      <w:r w:rsidRPr="00A04457">
        <w:t>202</w:t>
      </w:r>
      <w:r>
        <w:t>2</w:t>
      </w:r>
      <w:r w:rsidR="006F6F78">
        <w:t xml:space="preserve"> </w:t>
      </w:r>
      <w:r w:rsidRPr="00A04457">
        <w:t>год</w:t>
      </w:r>
    </w:p>
    <w:p w:rsidR="006A7DEE" w:rsidRDefault="00145FCC" w:rsidP="00145FCC">
      <w:pPr>
        <w:jc w:val="center"/>
      </w:pPr>
      <w:r>
        <w:lastRenderedPageBreak/>
        <w:t xml:space="preserve">1. </w:t>
      </w:r>
      <w:r w:rsidR="00050F81" w:rsidRPr="006A7DEE">
        <w:t>Паспорт</w:t>
      </w:r>
    </w:p>
    <w:p w:rsidR="0099307E" w:rsidRPr="00AF76BD" w:rsidRDefault="00050F81" w:rsidP="003C24D0">
      <w:pPr>
        <w:jc w:val="center"/>
      </w:pPr>
      <w:r w:rsidRPr="006A7DEE">
        <w:t>муниципальной программы</w:t>
      </w:r>
      <w:r w:rsidR="0099307E" w:rsidRPr="006A7DEE">
        <w:t xml:space="preserve"> </w:t>
      </w:r>
      <w:r w:rsidR="00035BB7">
        <w:t>Зиминского районного муниципального образования</w:t>
      </w:r>
      <w:r w:rsidR="006F6F78">
        <w:t xml:space="preserve"> </w:t>
      </w:r>
      <w:r w:rsidR="0099307E" w:rsidRPr="00AF76BD">
        <w:t>«</w:t>
      </w:r>
      <w:r w:rsidR="003C24D0" w:rsidRPr="00050F81">
        <w:t>Развитие и содержание</w:t>
      </w:r>
      <w:r w:rsidR="003C24D0">
        <w:t xml:space="preserve"> </w:t>
      </w:r>
      <w:r w:rsidR="003C24D0" w:rsidRPr="00050F81">
        <w:t>муниципальной</w:t>
      </w:r>
      <w:r w:rsidR="003C24D0">
        <w:t xml:space="preserve"> автоматизированной</w:t>
      </w:r>
      <w:r w:rsidR="003C24D0" w:rsidRPr="00050F81">
        <w:t xml:space="preserve"> системы </w:t>
      </w:r>
      <w:r w:rsidR="003C24D0">
        <w:t xml:space="preserve">централизованного </w:t>
      </w:r>
      <w:r w:rsidR="003C24D0" w:rsidRPr="00050F81">
        <w:t>оповещения населения Зиминского района</w:t>
      </w:r>
      <w:r w:rsidR="0099307E">
        <w:t>»</w:t>
      </w:r>
      <w:r w:rsidR="006A7DEE">
        <w:t xml:space="preserve"> (далее – муниципальная программа)</w:t>
      </w:r>
    </w:p>
    <w:p w:rsidR="00050F81" w:rsidRPr="006A7DEE" w:rsidRDefault="00050F81" w:rsidP="006A7DEE">
      <w:pPr>
        <w:tabs>
          <w:tab w:val="left" w:pos="1725"/>
        </w:tabs>
        <w:jc w:val="center"/>
      </w:pPr>
    </w:p>
    <w:tbl>
      <w:tblPr>
        <w:tblStyle w:val="ab"/>
        <w:tblW w:w="9464" w:type="dxa"/>
        <w:tblLayout w:type="fixed"/>
        <w:tblLook w:val="04A0"/>
      </w:tblPr>
      <w:tblGrid>
        <w:gridCol w:w="1641"/>
        <w:gridCol w:w="1500"/>
        <w:gridCol w:w="1078"/>
        <w:gridCol w:w="874"/>
        <w:gridCol w:w="874"/>
        <w:gridCol w:w="874"/>
        <w:gridCol w:w="874"/>
        <w:gridCol w:w="874"/>
        <w:gridCol w:w="875"/>
      </w:tblGrid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3C24D0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Муниципальное казенное учреждение «Служба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по решению вопросов гражданской обороны и чрезвычайных ситуаций»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6A7DEE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6A7DEE" w:rsidRPr="00FD2CB4" w:rsidRDefault="006A7DEE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D2CB4">
              <w:rPr>
                <w:sz w:val="20"/>
                <w:szCs w:val="20"/>
              </w:rPr>
              <w:t>Отдел жилищно</w:t>
            </w:r>
            <w:r w:rsidR="00D11BEB" w:rsidRPr="00FD2CB4">
              <w:rPr>
                <w:sz w:val="20"/>
                <w:szCs w:val="20"/>
              </w:rPr>
              <w:t xml:space="preserve">-коммунального хозяйства и экологии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, отдел по экономике, труду и охране труда, потребительскому рынку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, финансовое управление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="00D11BEB" w:rsidRPr="00FD2CB4">
              <w:rPr>
                <w:sz w:val="20"/>
                <w:szCs w:val="20"/>
              </w:rPr>
              <w:t xml:space="preserve"> (отдел информационного обеспечения)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Участники муниципальной программы </w:t>
            </w:r>
          </w:p>
        </w:tc>
        <w:tc>
          <w:tcPr>
            <w:tcW w:w="7823" w:type="dxa"/>
            <w:gridSpan w:val="8"/>
          </w:tcPr>
          <w:p w:rsidR="006A7DEE" w:rsidRPr="003C24D0" w:rsidRDefault="00D11BEB" w:rsidP="00594319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Муниципальное казенное учреждение «Служба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по решению вопросов гражданской обороны и чрезвычайных ситуаций», отдел жилищно-коммунального хозяйства и экологии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, отдел по экономике, труду и охране труда, потребительскому рынку администрации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, финансовое управление </w:t>
            </w:r>
            <w:r w:rsidR="00035BB7">
              <w:rPr>
                <w:sz w:val="20"/>
                <w:szCs w:val="20"/>
              </w:rPr>
              <w:t>Зиминского районного муниципального образования</w:t>
            </w:r>
            <w:r w:rsidRPr="003C24D0">
              <w:rPr>
                <w:sz w:val="20"/>
                <w:szCs w:val="20"/>
              </w:rPr>
              <w:t xml:space="preserve"> (отдел информационного обеспечения)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7A774A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11BEB" w:rsidRPr="003C24D0">
              <w:rPr>
                <w:sz w:val="20"/>
                <w:szCs w:val="20"/>
              </w:rPr>
              <w:t xml:space="preserve">азвитие и содержание муниципальной </w:t>
            </w:r>
            <w:r w:rsidR="003C24D0" w:rsidRPr="003C24D0">
              <w:rPr>
                <w:sz w:val="20"/>
                <w:szCs w:val="20"/>
              </w:rPr>
              <w:t xml:space="preserve">автоматизированной </w:t>
            </w:r>
            <w:r w:rsidR="00D11BEB" w:rsidRPr="003C24D0">
              <w:rPr>
                <w:sz w:val="20"/>
                <w:szCs w:val="20"/>
              </w:rPr>
              <w:t>системы</w:t>
            </w:r>
            <w:r w:rsidR="003C24D0" w:rsidRPr="003C24D0">
              <w:rPr>
                <w:sz w:val="20"/>
                <w:szCs w:val="20"/>
              </w:rPr>
              <w:t xml:space="preserve"> централизованного</w:t>
            </w:r>
            <w:r w:rsidR="00D11BEB" w:rsidRPr="003C24D0">
              <w:rPr>
                <w:sz w:val="20"/>
                <w:szCs w:val="20"/>
              </w:rPr>
              <w:t xml:space="preserve"> оповещения населения Зиминского района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D11BEB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823" w:type="dxa"/>
            <w:gridSpan w:val="8"/>
          </w:tcPr>
          <w:p w:rsidR="00434AE6" w:rsidRPr="003C24D0" w:rsidRDefault="00434AE6" w:rsidP="003C24D0">
            <w:pPr>
              <w:pStyle w:val="a7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1)</w:t>
            </w:r>
            <w:r w:rsidR="00D11BEB" w:rsidRPr="003C24D0">
              <w:rPr>
                <w:sz w:val="20"/>
                <w:szCs w:val="20"/>
              </w:rPr>
              <w:t>Установка современных технических средств оповещения населения</w:t>
            </w:r>
            <w:r w:rsidRPr="003C24D0">
              <w:rPr>
                <w:sz w:val="20"/>
                <w:szCs w:val="20"/>
              </w:rPr>
              <w:t>;</w:t>
            </w:r>
            <w:r w:rsidR="00D11BEB" w:rsidRPr="003C24D0">
              <w:rPr>
                <w:sz w:val="20"/>
                <w:szCs w:val="20"/>
              </w:rPr>
              <w:t xml:space="preserve"> </w:t>
            </w:r>
          </w:p>
          <w:p w:rsidR="00434AE6" w:rsidRPr="003C24D0" w:rsidRDefault="00D11BEB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2) </w:t>
            </w:r>
            <w:r w:rsidR="00434AE6" w:rsidRPr="003C24D0">
              <w:rPr>
                <w:sz w:val="20"/>
                <w:szCs w:val="20"/>
              </w:rPr>
              <w:t>Увеличение</w:t>
            </w:r>
            <w:r w:rsidRPr="003C24D0">
              <w:rPr>
                <w:sz w:val="20"/>
                <w:szCs w:val="20"/>
              </w:rPr>
              <w:t xml:space="preserve"> процента оповещаемого населения</w:t>
            </w:r>
            <w:r w:rsidR="00434AE6" w:rsidRPr="003C24D0">
              <w:rPr>
                <w:sz w:val="20"/>
                <w:szCs w:val="20"/>
              </w:rPr>
              <w:t xml:space="preserve">; </w:t>
            </w:r>
          </w:p>
          <w:p w:rsidR="006A7DEE" w:rsidRPr="003C24D0" w:rsidRDefault="00434AE6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3) Организация технического обслуживания и содержание каналов связи.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434AE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434AE6" w:rsidP="00DF58B2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 w:rsidR="00DF58B2">
              <w:rPr>
                <w:sz w:val="20"/>
                <w:szCs w:val="20"/>
              </w:rPr>
              <w:t>3</w:t>
            </w:r>
            <w:r w:rsidRPr="003C24D0">
              <w:rPr>
                <w:sz w:val="20"/>
                <w:szCs w:val="20"/>
              </w:rPr>
              <w:t>-202</w:t>
            </w:r>
            <w:r w:rsidR="00DF58B2">
              <w:rPr>
                <w:sz w:val="20"/>
                <w:szCs w:val="20"/>
              </w:rPr>
              <w:t>8</w:t>
            </w:r>
            <w:r w:rsidRPr="003C24D0">
              <w:rPr>
                <w:sz w:val="20"/>
                <w:szCs w:val="20"/>
              </w:rPr>
              <w:t xml:space="preserve"> годы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434AE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7823" w:type="dxa"/>
            <w:gridSpan w:val="8"/>
          </w:tcPr>
          <w:p w:rsidR="00BF7FC4" w:rsidRDefault="00BF7FC4" w:rsidP="00BF7FC4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пунктах Зиминского района;</w:t>
            </w:r>
          </w:p>
          <w:p w:rsidR="00BF7FC4" w:rsidRPr="00BF7FC4" w:rsidRDefault="00BF7FC4" w:rsidP="00BF7FC4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F7FC4">
              <w:rPr>
                <w:sz w:val="20"/>
                <w:szCs w:val="20"/>
              </w:rPr>
              <w:t xml:space="preserve"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ситуаций (РСЧС) и населения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 </w:t>
            </w:r>
          </w:p>
          <w:p w:rsidR="006A7DEE" w:rsidRPr="003C24D0" w:rsidRDefault="00341A85" w:rsidP="003C24D0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C24D0">
              <w:rPr>
                <w:sz w:val="20"/>
                <w:szCs w:val="20"/>
              </w:rPr>
              <w:t>оведение процента охвата оповещением населенных пунктов Зиминского района к 202</w:t>
            </w:r>
            <w:r w:rsidR="002C4E97">
              <w:rPr>
                <w:sz w:val="20"/>
                <w:szCs w:val="20"/>
              </w:rPr>
              <w:t>4</w:t>
            </w:r>
            <w:r w:rsidRPr="003C24D0">
              <w:rPr>
                <w:sz w:val="20"/>
                <w:szCs w:val="20"/>
              </w:rPr>
              <w:t xml:space="preserve"> году до </w:t>
            </w:r>
            <w:r w:rsidR="002C4E97">
              <w:rPr>
                <w:sz w:val="20"/>
                <w:szCs w:val="20"/>
              </w:rPr>
              <w:t>75</w:t>
            </w:r>
            <w:r w:rsidRPr="003C24D0">
              <w:rPr>
                <w:sz w:val="20"/>
                <w:szCs w:val="20"/>
              </w:rPr>
              <w:t>%</w:t>
            </w:r>
            <w:r w:rsidR="00676237">
              <w:rPr>
                <w:sz w:val="20"/>
                <w:szCs w:val="20"/>
              </w:rPr>
              <w:t>.</w:t>
            </w:r>
          </w:p>
        </w:tc>
      </w:tr>
      <w:tr w:rsidR="00766D4C" w:rsidRPr="003C24D0" w:rsidTr="00D26356">
        <w:tc>
          <w:tcPr>
            <w:tcW w:w="1641" w:type="dxa"/>
          </w:tcPr>
          <w:p w:rsidR="006A7DEE" w:rsidRPr="003C24D0" w:rsidRDefault="005175AF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6A7DEE" w:rsidRPr="003C24D0" w:rsidRDefault="005175AF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-</w:t>
            </w:r>
          </w:p>
          <w:p w:rsidR="00766D4C" w:rsidRPr="003C24D0" w:rsidRDefault="00766D4C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766D4C" w:rsidRPr="003C24D0" w:rsidRDefault="00766D4C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</w:tr>
      <w:tr w:rsidR="00D26356" w:rsidRPr="003C24D0" w:rsidTr="00D26356">
        <w:trPr>
          <w:trHeight w:val="600"/>
        </w:trPr>
        <w:tc>
          <w:tcPr>
            <w:tcW w:w="1641" w:type="dxa"/>
            <w:vMerge w:val="restart"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2023г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2024г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3C24D0">
              <w:rPr>
                <w:sz w:val="20"/>
                <w:szCs w:val="20"/>
              </w:rPr>
              <w:t>г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3C24D0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3C24D0">
              <w:rPr>
                <w:sz w:val="20"/>
                <w:szCs w:val="20"/>
              </w:rPr>
              <w:t>г</w:t>
            </w:r>
          </w:p>
        </w:tc>
      </w:tr>
      <w:tr w:rsidR="00D26356" w:rsidRPr="003C24D0" w:rsidTr="00D26356">
        <w:trPr>
          <w:trHeight w:val="734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Общий объем финансирования, в т.ч (</w:t>
            </w:r>
            <w:proofErr w:type="spellStart"/>
            <w:r w:rsidRPr="003C24D0">
              <w:rPr>
                <w:sz w:val="20"/>
                <w:szCs w:val="20"/>
              </w:rPr>
              <w:t>тыс.руб</w:t>
            </w:r>
            <w:proofErr w:type="spellEnd"/>
            <w:r w:rsidRPr="003C24D0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865853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20</w:t>
            </w:r>
            <w:r w:rsidR="00865853" w:rsidRPr="00865853">
              <w:rPr>
                <w:sz w:val="20"/>
                <w:szCs w:val="20"/>
              </w:rPr>
              <w:t>897</w:t>
            </w:r>
            <w:r w:rsidRPr="00865853">
              <w:rPr>
                <w:sz w:val="20"/>
                <w:szCs w:val="20"/>
              </w:rPr>
              <w:t>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9930,00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9227,40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D26356" w:rsidRPr="003C24D0" w:rsidTr="00D26356">
        <w:trPr>
          <w:trHeight w:val="932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Федеральный бюджет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356" w:rsidRPr="003C24D0" w:rsidTr="00D26356">
        <w:trPr>
          <w:trHeight w:val="1002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Областной бюджет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865853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5853" w:rsidRPr="003C24D0" w:rsidTr="00D26356">
        <w:trPr>
          <w:trHeight w:val="904"/>
        </w:trPr>
        <w:tc>
          <w:tcPr>
            <w:tcW w:w="1641" w:type="dxa"/>
            <w:vMerge/>
          </w:tcPr>
          <w:p w:rsidR="00865853" w:rsidRPr="003C24D0" w:rsidRDefault="00865853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3C24D0" w:rsidRDefault="00865853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Местный бюджет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865853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20897,40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9930,00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9227,40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865853" w:rsidRPr="007D7778" w:rsidRDefault="00865853" w:rsidP="006F6F78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</w:tr>
      <w:tr w:rsidR="00D26356" w:rsidRPr="003C24D0" w:rsidTr="00D26356">
        <w:trPr>
          <w:trHeight w:val="193"/>
        </w:trPr>
        <w:tc>
          <w:tcPr>
            <w:tcW w:w="1641" w:type="dxa"/>
            <w:vMerge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56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Внебюджетные источники</w:t>
            </w:r>
          </w:p>
          <w:p w:rsidR="00D26356" w:rsidRPr="003C24D0" w:rsidRDefault="00D26356" w:rsidP="00341A85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865853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865853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356" w:rsidRPr="007D7778" w:rsidRDefault="00D26356" w:rsidP="00D26356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7D7778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D26356" w:rsidRPr="007D7778" w:rsidRDefault="00D26356" w:rsidP="00DF58B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6356" w:rsidRPr="003C24D0" w:rsidTr="00D26356">
        <w:tc>
          <w:tcPr>
            <w:tcW w:w="1641" w:type="dxa"/>
          </w:tcPr>
          <w:p w:rsidR="00D26356" w:rsidRPr="003C24D0" w:rsidRDefault="00D26356" w:rsidP="006A7DE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D26356" w:rsidRPr="00FD70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26356" w:rsidRPr="00FD70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26356" w:rsidRDefault="00D26356" w:rsidP="008609F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опасных объектов;</w:t>
            </w:r>
          </w:p>
          <w:p w:rsidR="00D26356" w:rsidRPr="00FD7056" w:rsidRDefault="00D26356" w:rsidP="008609F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26356" w:rsidRPr="003C24D0" w:rsidRDefault="00D26356" w:rsidP="00FD7056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D7056">
              <w:rPr>
                <w:sz w:val="20"/>
                <w:szCs w:val="20"/>
              </w:rPr>
              <w:t xml:space="preserve">совершенствование системы мер предупреждения и ликвидации последствий чрезвычайных ситуаций в </w:t>
            </w:r>
            <w:proofErr w:type="spellStart"/>
            <w:r>
              <w:rPr>
                <w:sz w:val="20"/>
                <w:szCs w:val="20"/>
              </w:rPr>
              <w:t>Зиминском</w:t>
            </w:r>
            <w:proofErr w:type="spellEnd"/>
            <w:r w:rsidRPr="00FD7056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50F81" w:rsidRPr="00691443" w:rsidRDefault="00050F81" w:rsidP="006A7DEE">
      <w:pPr>
        <w:tabs>
          <w:tab w:val="left" w:pos="1725"/>
        </w:tabs>
      </w:pPr>
    </w:p>
    <w:p w:rsidR="00145FCC" w:rsidRDefault="00B37C97" w:rsidP="00145FCC">
      <w:pPr>
        <w:pStyle w:val="a7"/>
        <w:ind w:left="0" w:firstLine="567"/>
        <w:jc w:val="center"/>
      </w:pPr>
      <w:r>
        <w:t>2.</w:t>
      </w:r>
      <w:r w:rsidR="00014EA8" w:rsidRPr="006A7DEE">
        <w:t xml:space="preserve">Характеристика текущего состояния действующей </w:t>
      </w:r>
    </w:p>
    <w:p w:rsidR="00B37C97" w:rsidRDefault="00014EA8" w:rsidP="00145FCC">
      <w:pPr>
        <w:pStyle w:val="a7"/>
        <w:ind w:left="0" w:firstLine="567"/>
        <w:jc w:val="center"/>
      </w:pPr>
      <w:r w:rsidRPr="006A7DEE">
        <w:t>системы оповещения населения</w:t>
      </w:r>
      <w:r>
        <w:t>.</w:t>
      </w:r>
    </w:p>
    <w:p w:rsidR="0025271E" w:rsidRDefault="00014EA8" w:rsidP="00C52131">
      <w:pPr>
        <w:pStyle w:val="a7"/>
        <w:ind w:left="0" w:firstLine="567"/>
        <w:jc w:val="both"/>
      </w:pPr>
      <w:r w:rsidRPr="006A7DEE">
        <w:t xml:space="preserve">В соответствии с пунктом 2 статьи </w:t>
      </w:r>
      <w:r>
        <w:t>11 Федерального закона от</w:t>
      </w:r>
      <w:r w:rsidRPr="006A7DEE">
        <w:t xml:space="preserve"> 21 декабря 1994 года № 68-ФЗ «О защите населения и территорий от чрезвычайных ситуаций природного и техногенного характера» органы местного самоуправления самостоятельно создают и поддерживают в постоянной готовности муниципальные системы оповещения и информирования населения о чрезвычайных ситуациях», а согласно подпункту 2 статьи 8 Федерального закона от 12 февраля 1998 года № 28-ФЗ «О гражданской обороне» создают и поддерживают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t xml:space="preserve"> </w:t>
      </w:r>
      <w:r w:rsidR="00FA4DD2">
        <w:t xml:space="preserve">В соответствии с п. 7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578/365, на муниципальном уровне создается муниципальная автоматизированная система централизованного оповещения населения (далее муниципальная система оповещения), и создают ее органы местного самоуправления. </w:t>
      </w:r>
    </w:p>
    <w:p w:rsidR="00B37C97" w:rsidRDefault="0025271E" w:rsidP="00C52131">
      <w:pPr>
        <w:pStyle w:val="a7"/>
        <w:ind w:left="0" w:firstLine="567"/>
        <w:jc w:val="both"/>
      </w:pPr>
      <w:r w:rsidRPr="006A7DEE">
        <w:t>На территории Зиминского района муниципальная</w:t>
      </w:r>
      <w:r>
        <w:t xml:space="preserve"> автоматизированная </w:t>
      </w:r>
      <w:r w:rsidRPr="006A7DEE">
        <w:t xml:space="preserve">система </w:t>
      </w:r>
      <w:r>
        <w:t xml:space="preserve">централизованного </w:t>
      </w:r>
      <w:r w:rsidRPr="006A7DEE">
        <w:t xml:space="preserve">оповещения населения Зиминского района </w:t>
      </w:r>
      <w:r>
        <w:t>об опасностях</w:t>
      </w:r>
      <w:r w:rsidRPr="006A7DEE">
        <w:t>, возникающих при военных конфликтах или вследствие этих конфликтов, а также при чрезвычайных ситуациях приро</w:t>
      </w:r>
      <w:r>
        <w:t xml:space="preserve">дного и техногенного характера, отсутствует. Передача сигналов оповещения </w:t>
      </w:r>
      <w:r w:rsidR="00865853">
        <w:t xml:space="preserve">населению </w:t>
      </w:r>
      <w:r>
        <w:t>не осуществляется в автоматическом или автоматизированном режиме.</w:t>
      </w:r>
    </w:p>
    <w:p w:rsidR="00C52131" w:rsidRDefault="00C52131" w:rsidP="00C52131">
      <w:pPr>
        <w:pStyle w:val="a7"/>
        <w:ind w:left="0" w:firstLine="567"/>
        <w:jc w:val="both"/>
      </w:pPr>
    </w:p>
    <w:p w:rsidR="00B37C97" w:rsidRDefault="00C52131" w:rsidP="00145FCC">
      <w:pPr>
        <w:ind w:firstLine="567"/>
        <w:jc w:val="center"/>
      </w:pPr>
      <w:r>
        <w:t xml:space="preserve">3. </w:t>
      </w:r>
      <w:r w:rsidR="00B37C97">
        <w:t>Содержание проблемы и обоснование необходимости ее решения.</w:t>
      </w:r>
    </w:p>
    <w:p w:rsidR="00594319" w:rsidRDefault="00F80829" w:rsidP="00C52131">
      <w:pPr>
        <w:pStyle w:val="ac"/>
        <w:spacing w:after="0"/>
        <w:ind w:firstLine="567"/>
        <w:jc w:val="both"/>
      </w:pPr>
      <w:r w:rsidRPr="009742D0">
        <w:t>Анализ состояния действующей системы оповещения населения позволяет выделить ряд проблем в обеспечении её готовности к функционированию</w:t>
      </w:r>
      <w:r w:rsidR="0025271E">
        <w:t xml:space="preserve"> в соответствии с требованиями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№ 578/365, а именно</w:t>
      </w:r>
      <w:r w:rsidR="00594319">
        <w:t>, д</w:t>
      </w:r>
      <w:r w:rsidR="00014EA8" w:rsidRPr="006A7DEE">
        <w:t xml:space="preserve">ецентрализованное доведение до населения сигналов гражданской обороны крайне длительно по времени, трудоемко для персонала единой дежурно - диспетчерской службы </w:t>
      </w:r>
      <w:r w:rsidR="00035BB7">
        <w:t>Зиминского районного муниципального образования</w:t>
      </w:r>
      <w:r w:rsidR="00014EA8" w:rsidRPr="006A7DEE">
        <w:t xml:space="preserve"> (далее - ЕДДС </w:t>
      </w:r>
      <w:r w:rsidR="00035BB7">
        <w:t>ЗРМО</w:t>
      </w:r>
      <w:r w:rsidR="00014EA8" w:rsidRPr="006A7DEE">
        <w:t>) и не обеспечивает устойчивое и гарант</w:t>
      </w:r>
      <w:r w:rsidR="00014EA8">
        <w:t xml:space="preserve">ированное оповещение населения. </w:t>
      </w:r>
    </w:p>
    <w:p w:rsidR="00014EA8" w:rsidRPr="006A7DEE" w:rsidRDefault="00594319" w:rsidP="00C52131">
      <w:pPr>
        <w:pStyle w:val="ac"/>
        <w:spacing w:after="0"/>
        <w:ind w:firstLine="567"/>
        <w:jc w:val="both"/>
      </w:pPr>
      <w:r>
        <w:lastRenderedPageBreak/>
        <w:t>Д</w:t>
      </w:r>
      <w:r w:rsidR="00014EA8" w:rsidRPr="006A7DEE">
        <w:t>ля развития муниципальной системы оповещения населения  Зиминского района за основу принят комплекс программно-аппаратных средств оповещения (КТСО П-166 М). КТСО П-166 М входит в перечень рекомендованного МЧС России оборудования и предназначен для создания централизованных систем оповещения (в том числе КСЭОН) - региональных, территориальных, местных и локальных систем оповещения.</w:t>
      </w:r>
    </w:p>
    <w:p w:rsidR="00014EA8" w:rsidRPr="006A7DEE" w:rsidRDefault="00014EA8" w:rsidP="00C52131">
      <w:pPr>
        <w:tabs>
          <w:tab w:val="left" w:pos="1725"/>
        </w:tabs>
        <w:ind w:firstLine="567"/>
        <w:jc w:val="both"/>
      </w:pPr>
      <w:r w:rsidRPr="006A7DEE">
        <w:t>Управление устанавливаемого оборудования осуществляется со следующих пунктов управления:</w:t>
      </w:r>
    </w:p>
    <w:p w:rsidR="00594319" w:rsidRDefault="00014EA8" w:rsidP="00C52131">
      <w:pPr>
        <w:tabs>
          <w:tab w:val="left" w:pos="1725"/>
        </w:tabs>
        <w:ind w:firstLine="567"/>
        <w:jc w:val="both"/>
      </w:pPr>
      <w:r w:rsidRPr="006A7DEE">
        <w:t xml:space="preserve">ЕДДС </w:t>
      </w:r>
      <w:r w:rsidR="00035BB7">
        <w:t>ЗРМО</w:t>
      </w:r>
    </w:p>
    <w:p w:rsidR="00014EA8" w:rsidRDefault="00014EA8" w:rsidP="00C52131">
      <w:pPr>
        <w:ind w:firstLine="567"/>
        <w:jc w:val="both"/>
      </w:pPr>
      <w:r w:rsidRPr="006A7DEE">
        <w:t>пульта управления РАСЦО Иркутская область (г.Иркутск, ул.Красноармейская, д. 15).</w:t>
      </w:r>
    </w:p>
    <w:p w:rsidR="004256BF" w:rsidRDefault="00032BDF" w:rsidP="00C52131">
      <w:pPr>
        <w:tabs>
          <w:tab w:val="left" w:pos="1725"/>
        </w:tabs>
        <w:ind w:firstLine="567"/>
        <w:jc w:val="both"/>
      </w:pPr>
      <w:r>
        <w:t xml:space="preserve">Развитие муниципальной системы оповещения населения Зиминского района включает установку </w:t>
      </w:r>
      <w:r w:rsidR="007A774A">
        <w:t xml:space="preserve">технических средств оповещения </w:t>
      </w:r>
      <w:r>
        <w:t>в насел</w:t>
      </w:r>
      <w:r w:rsidR="00594319">
        <w:t>енных пунктах Зиминского района.</w:t>
      </w:r>
      <w:r w:rsidR="004256BF">
        <w:tab/>
      </w:r>
    </w:p>
    <w:p w:rsidR="004256BF" w:rsidRDefault="004256BF" w:rsidP="00014EA8">
      <w:pPr>
        <w:tabs>
          <w:tab w:val="left" w:pos="1725"/>
        </w:tabs>
        <w:jc w:val="both"/>
      </w:pPr>
    </w:p>
    <w:p w:rsidR="00B37C97" w:rsidRDefault="00C52131" w:rsidP="00145FCC">
      <w:pPr>
        <w:tabs>
          <w:tab w:val="left" w:pos="1725"/>
        </w:tabs>
        <w:ind w:firstLine="567"/>
        <w:jc w:val="center"/>
      </w:pPr>
      <w:r>
        <w:t xml:space="preserve">4. </w:t>
      </w:r>
      <w:r w:rsidR="00B37C97">
        <w:t>Цели и задачи муниципальной программы.</w:t>
      </w:r>
    </w:p>
    <w:p w:rsidR="00B37C97" w:rsidRDefault="00B37C97" w:rsidP="00C52131">
      <w:pPr>
        <w:pStyle w:val="a7"/>
        <w:ind w:left="0" w:firstLine="567"/>
        <w:jc w:val="both"/>
      </w:pPr>
      <w:r>
        <w:t>Я</w:t>
      </w:r>
      <w:r w:rsidRPr="006A7DEE">
        <w:t>вляется развитие, дооборудование и содержание муниципальной системы оповещения населения  Зиминского района.</w:t>
      </w:r>
      <w:r w:rsidR="004D75ED">
        <w:t xml:space="preserve"> </w:t>
      </w:r>
      <w:r w:rsidRPr="006A7DEE">
        <w:t>Для реализации поставленной цели необходимо решить следующие задачи:</w:t>
      </w:r>
    </w:p>
    <w:p w:rsidR="00B37C97" w:rsidRPr="006A7DEE" w:rsidRDefault="004D75ED" w:rsidP="00C52131">
      <w:pPr>
        <w:ind w:firstLine="567"/>
        <w:jc w:val="both"/>
      </w:pPr>
      <w:r>
        <w:t xml:space="preserve">- </w:t>
      </w:r>
      <w:r w:rsidR="00B37C97" w:rsidRPr="006A7DEE">
        <w:t xml:space="preserve">установка </w:t>
      </w:r>
      <w:r w:rsidR="00DD6515">
        <w:t>технических средств оповещения</w:t>
      </w:r>
      <w:r w:rsidR="00B37C97" w:rsidRPr="006A7DEE">
        <w:t xml:space="preserve"> муниципальной</w:t>
      </w:r>
      <w:r w:rsidR="00DD6515">
        <w:t xml:space="preserve"> автоматизированной</w:t>
      </w:r>
      <w:r w:rsidR="00B37C97" w:rsidRPr="006A7DEE">
        <w:t xml:space="preserve"> системы</w:t>
      </w:r>
      <w:r w:rsidR="00DD6515">
        <w:t xml:space="preserve"> централизованного</w:t>
      </w:r>
      <w:r w:rsidR="00B37C97" w:rsidRPr="006A7DEE">
        <w:t xml:space="preserve"> оповещения населения Зиминского района в насел</w:t>
      </w:r>
      <w:r w:rsidR="00DD6515">
        <w:t>енных пунктах Зиминского района;</w:t>
      </w:r>
      <w:r w:rsidR="002E7C01" w:rsidRPr="002E7C01">
        <w:t xml:space="preserve"> </w:t>
      </w:r>
      <w:r w:rsidR="002E7C01" w:rsidRPr="006A7DEE">
        <w:t>доведение процента охвата оповещением населения сельских населенных пунктов Зиминского  района к 202</w:t>
      </w:r>
      <w:r w:rsidR="002E7C01">
        <w:t>4</w:t>
      </w:r>
      <w:r w:rsidR="002E7C01" w:rsidRPr="006A7DEE">
        <w:t xml:space="preserve"> году до </w:t>
      </w:r>
      <w:r w:rsidR="002E7C01">
        <w:t>75</w:t>
      </w:r>
      <w:r w:rsidR="002E7C01" w:rsidRPr="006A7DEE">
        <w:t>%</w:t>
      </w:r>
      <w:r w:rsidR="002E7C01">
        <w:t>;</w:t>
      </w:r>
    </w:p>
    <w:p w:rsidR="00B37C97" w:rsidRDefault="004D75ED" w:rsidP="00C52131">
      <w:pPr>
        <w:ind w:firstLine="567"/>
        <w:jc w:val="both"/>
      </w:pPr>
      <w:r>
        <w:t xml:space="preserve">- </w:t>
      </w:r>
      <w:r w:rsidR="00B37C97" w:rsidRPr="006A7DEE">
        <w:t>организ</w:t>
      </w:r>
      <w:r w:rsidR="00DD6515">
        <w:t>ация</w:t>
      </w:r>
      <w:r w:rsidR="00B37C97" w:rsidRPr="006A7DEE">
        <w:t xml:space="preserve"> техническо</w:t>
      </w:r>
      <w:r w:rsidR="00DD6515">
        <w:t>го обслуживания</w:t>
      </w:r>
      <w:r w:rsidR="00B37C97" w:rsidRPr="006A7DEE">
        <w:t xml:space="preserve"> и своевременный ремонт технических средств оповещения муниципальной</w:t>
      </w:r>
      <w:r w:rsidR="00DD6515">
        <w:t xml:space="preserve"> автоматизированной </w:t>
      </w:r>
      <w:r w:rsidR="00B37C97" w:rsidRPr="006A7DEE">
        <w:t>системы</w:t>
      </w:r>
      <w:r w:rsidR="00DD6515">
        <w:t xml:space="preserve"> централизованного</w:t>
      </w:r>
      <w:r w:rsidR="00B37C97" w:rsidRPr="006A7DEE">
        <w:t xml:space="preserve"> оповещения </w:t>
      </w:r>
      <w:r w:rsidR="00DD6515">
        <w:t>населения</w:t>
      </w:r>
      <w:r w:rsidR="00B37C97" w:rsidRPr="006A7DEE">
        <w:t xml:space="preserve"> Зиминского района.</w:t>
      </w:r>
    </w:p>
    <w:p w:rsidR="004D75ED" w:rsidRPr="006A7DEE" w:rsidRDefault="004D75ED" w:rsidP="00B37C97">
      <w:pPr>
        <w:tabs>
          <w:tab w:val="left" w:pos="1725"/>
        </w:tabs>
        <w:jc w:val="both"/>
      </w:pPr>
    </w:p>
    <w:p w:rsidR="004D75ED" w:rsidRDefault="00C52131" w:rsidP="00145FCC">
      <w:pPr>
        <w:ind w:firstLine="567"/>
        <w:jc w:val="center"/>
      </w:pPr>
      <w:r>
        <w:t xml:space="preserve">5. </w:t>
      </w:r>
      <w:r w:rsidR="004D75ED">
        <w:t>Обоснование выделения подпрограмм</w:t>
      </w:r>
    </w:p>
    <w:p w:rsidR="004D75ED" w:rsidRDefault="004D75ED" w:rsidP="00C52131">
      <w:pPr>
        <w:ind w:firstLine="567"/>
        <w:jc w:val="both"/>
      </w:pPr>
      <w:r>
        <w:t>Муниципальная программа не требует выделения подпрограмм.</w:t>
      </w:r>
    </w:p>
    <w:p w:rsidR="004D75ED" w:rsidRDefault="004D75ED" w:rsidP="004D75ED">
      <w:pPr>
        <w:tabs>
          <w:tab w:val="left" w:pos="1725"/>
        </w:tabs>
        <w:jc w:val="both"/>
      </w:pPr>
    </w:p>
    <w:p w:rsidR="004D75ED" w:rsidRDefault="00C52131" w:rsidP="00C52131">
      <w:pPr>
        <w:ind w:firstLine="567"/>
        <w:jc w:val="both"/>
      </w:pPr>
      <w:r>
        <w:t xml:space="preserve">6. </w:t>
      </w:r>
      <w:r w:rsidR="004D75ED"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35BB7">
        <w:t>Зиминского районного муниципального образования</w:t>
      </w:r>
      <w:r w:rsidR="004D75ED">
        <w:t xml:space="preserve"> в рамках муниципальной подпрограммы.</w:t>
      </w:r>
    </w:p>
    <w:p w:rsidR="004D75ED" w:rsidRDefault="004D75ED" w:rsidP="00C52131">
      <w:pPr>
        <w:pStyle w:val="a7"/>
        <w:tabs>
          <w:tab w:val="left" w:pos="-2410"/>
        </w:tabs>
        <w:ind w:left="0" w:firstLine="567"/>
        <w:jc w:val="both"/>
      </w:pPr>
      <w:r>
        <w:t>Настоящая муниципальная программа не предусматривает предоставление муниципальных услуг (выполнение работ).</w:t>
      </w:r>
    </w:p>
    <w:p w:rsidR="004D75ED" w:rsidRDefault="004D75ED" w:rsidP="004D75ED">
      <w:pPr>
        <w:pStyle w:val="a7"/>
        <w:tabs>
          <w:tab w:val="left" w:pos="426"/>
        </w:tabs>
        <w:ind w:left="0" w:firstLine="360"/>
        <w:jc w:val="both"/>
      </w:pPr>
    </w:p>
    <w:p w:rsidR="004D75ED" w:rsidRDefault="00C52131" w:rsidP="00145FCC">
      <w:pPr>
        <w:ind w:firstLine="567"/>
        <w:jc w:val="center"/>
      </w:pPr>
      <w:r>
        <w:t xml:space="preserve">7. </w:t>
      </w:r>
      <w:r w:rsidR="004D75ED">
        <w:t>Сроки реализации и ресурсное обеспечение муниципальной программы</w:t>
      </w:r>
    </w:p>
    <w:p w:rsidR="00E143FA" w:rsidRDefault="00E143FA" w:rsidP="00C52131">
      <w:pPr>
        <w:pStyle w:val="a7"/>
        <w:ind w:left="0" w:firstLine="567"/>
        <w:jc w:val="both"/>
      </w:pPr>
      <w:r>
        <w:t>Общий срок реализации муниципальной программы рассчитан на период 202</w:t>
      </w:r>
      <w:r w:rsidR="00DD300C">
        <w:t>3</w:t>
      </w:r>
      <w:r>
        <w:t>-202</w:t>
      </w:r>
      <w:r w:rsidR="00DD300C">
        <w:t>8</w:t>
      </w:r>
      <w:r>
        <w:t xml:space="preserve"> годы. Этапы реализации</w:t>
      </w:r>
      <w:r w:rsidR="00145FCC">
        <w:t xml:space="preserve"> муниципальной </w:t>
      </w:r>
      <w:r>
        <w:t>программы не выделяются.</w:t>
      </w:r>
    </w:p>
    <w:p w:rsidR="00E143FA" w:rsidRDefault="00E143FA" w:rsidP="00C52131">
      <w:pPr>
        <w:pStyle w:val="a7"/>
        <w:ind w:left="0" w:firstLine="567"/>
        <w:jc w:val="both"/>
      </w:pPr>
      <w:r>
        <w:t>Источниками финансирования реализации мероприятий муниципальной программы являются средства местного</w:t>
      </w:r>
      <w:r w:rsidR="00203227">
        <w:t xml:space="preserve">, а также </w:t>
      </w:r>
      <w:proofErr w:type="spellStart"/>
      <w:r w:rsidR="00203227">
        <w:t>софинансирование</w:t>
      </w:r>
      <w:proofErr w:type="spellEnd"/>
      <w:r w:rsidR="00080967">
        <w:t xml:space="preserve"> областного бюджета</w:t>
      </w:r>
      <w:r>
        <w:t>.</w:t>
      </w:r>
    </w:p>
    <w:tbl>
      <w:tblPr>
        <w:tblStyle w:val="ab"/>
        <w:tblW w:w="9464" w:type="dxa"/>
        <w:tblLayout w:type="fixed"/>
        <w:tblLook w:val="04A0"/>
      </w:tblPr>
      <w:tblGrid>
        <w:gridCol w:w="2376"/>
        <w:gridCol w:w="1276"/>
        <w:gridCol w:w="968"/>
        <w:gridCol w:w="969"/>
        <w:gridCol w:w="969"/>
        <w:gridCol w:w="968"/>
        <w:gridCol w:w="969"/>
        <w:gridCol w:w="969"/>
      </w:tblGrid>
      <w:tr w:rsidR="00330B0D" w:rsidTr="006F6F78">
        <w:trPr>
          <w:trHeight w:val="60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330B0D" w:rsidRDefault="00330B0D" w:rsidP="00341A85">
            <w:pPr>
              <w:tabs>
                <w:tab w:val="left" w:pos="1725"/>
              </w:tabs>
            </w:pPr>
            <w:r>
              <w:t>Сроки исполнения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</w:pPr>
            <w:r w:rsidRPr="00330B0D">
              <w:t>Всего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2023г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2024г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2025г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2026г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2027г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2028г</w:t>
            </w:r>
          </w:p>
        </w:tc>
      </w:tr>
      <w:tr w:rsidR="00330B0D" w:rsidTr="00865853">
        <w:trPr>
          <w:trHeight w:val="73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Общий объем финансирования, в т.ч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20897,40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9930,00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9227,40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</w:tr>
      <w:tr w:rsidR="00330B0D" w:rsidTr="00865853">
        <w:trPr>
          <w:trHeight w:val="93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Федеральный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  <w:tr w:rsidR="00330B0D" w:rsidTr="00865853">
        <w:trPr>
          <w:trHeight w:val="10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Областной бюджет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  <w:tr w:rsidR="00330B0D" w:rsidTr="00865853">
        <w:trPr>
          <w:trHeight w:val="90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Местный бюджет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20897,40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9930,00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9227,40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435,00</w:t>
            </w:r>
          </w:p>
        </w:tc>
      </w:tr>
      <w:tr w:rsidR="00330B0D" w:rsidTr="00865853">
        <w:trPr>
          <w:trHeight w:val="1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lastRenderedPageBreak/>
              <w:t xml:space="preserve">Внебюджетные источники </w:t>
            </w:r>
          </w:p>
          <w:p w:rsidR="00330B0D" w:rsidRDefault="00330B0D" w:rsidP="00341A85">
            <w:pPr>
              <w:tabs>
                <w:tab w:val="left" w:pos="1725"/>
              </w:tabs>
              <w:jc w:val="center"/>
            </w:pPr>
            <w: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B0D" w:rsidRPr="00330B0D" w:rsidRDefault="00330B0D" w:rsidP="006F6F78">
            <w:pPr>
              <w:tabs>
                <w:tab w:val="left" w:pos="1725"/>
              </w:tabs>
              <w:ind w:left="-83" w:right="-108"/>
              <w:jc w:val="center"/>
            </w:pPr>
            <w:r w:rsidRPr="00330B0D">
              <w:t>0</w:t>
            </w:r>
          </w:p>
        </w:tc>
      </w:tr>
    </w:tbl>
    <w:p w:rsidR="00E143FA" w:rsidRDefault="00E143FA" w:rsidP="00E143FA">
      <w:pPr>
        <w:pStyle w:val="a7"/>
        <w:tabs>
          <w:tab w:val="left" w:pos="426"/>
        </w:tabs>
        <w:ind w:left="0" w:firstLine="720"/>
        <w:jc w:val="both"/>
      </w:pPr>
      <w:r>
        <w:t xml:space="preserve"> </w:t>
      </w:r>
    </w:p>
    <w:p w:rsidR="004D75ED" w:rsidRDefault="00E143FA" w:rsidP="00C52131">
      <w:pPr>
        <w:pStyle w:val="a7"/>
        <w:ind w:left="0" w:firstLine="567"/>
        <w:jc w:val="both"/>
      </w:pPr>
      <w:r>
        <w:t>Ресурсное обеспечение муниципальной программы на 202</w:t>
      </w:r>
      <w:r w:rsidR="00330B0D">
        <w:t>3</w:t>
      </w:r>
      <w:r>
        <w:t>-20</w:t>
      </w:r>
      <w:r w:rsidR="00330B0D">
        <w:t>28</w:t>
      </w:r>
      <w:r>
        <w:t xml:space="preserve"> годы является прогнозным, включает в себя предполагаемые средства местного бюджета, подлежит перераспределению при выделении средств соответствующих бюджетов.</w:t>
      </w:r>
    </w:p>
    <w:p w:rsidR="00C52131" w:rsidRDefault="00C52131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145FCC" w:rsidRDefault="00145FCC" w:rsidP="00C52131">
      <w:pPr>
        <w:tabs>
          <w:tab w:val="left" w:pos="-284"/>
        </w:tabs>
        <w:ind w:firstLine="567"/>
        <w:jc w:val="both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C35F00" w:rsidRDefault="00C35F00" w:rsidP="00145FCC">
      <w:pPr>
        <w:tabs>
          <w:tab w:val="left" w:pos="-284"/>
        </w:tabs>
        <w:ind w:firstLine="567"/>
        <w:jc w:val="center"/>
        <w:sectPr w:rsidR="00C35F00" w:rsidSect="00035BB7">
          <w:pgSz w:w="11909" w:h="16838"/>
          <w:pgMar w:top="993" w:right="567" w:bottom="851" w:left="1701" w:header="0" w:footer="6" w:gutter="0"/>
          <w:cols w:space="708"/>
          <w:noEndnote/>
          <w:docGrid w:linePitch="360"/>
        </w:sectPr>
      </w:pPr>
    </w:p>
    <w:p w:rsidR="00145FCC" w:rsidRDefault="00C52131" w:rsidP="00145FCC">
      <w:pPr>
        <w:tabs>
          <w:tab w:val="left" w:pos="-284"/>
        </w:tabs>
        <w:ind w:firstLine="567"/>
        <w:jc w:val="center"/>
      </w:pPr>
      <w:r>
        <w:lastRenderedPageBreak/>
        <w:t>8</w:t>
      </w:r>
      <w:r w:rsidR="00032BDF">
        <w:t xml:space="preserve">. </w:t>
      </w:r>
      <w:r w:rsidR="00145FCC">
        <w:t>Перечень мероприятий муниципальной программы</w:t>
      </w:r>
    </w:p>
    <w:p w:rsidR="00D274BE" w:rsidRDefault="00145FCC" w:rsidP="00145FCC">
      <w:pPr>
        <w:tabs>
          <w:tab w:val="left" w:pos="-284"/>
        </w:tabs>
        <w:ind w:firstLine="567"/>
        <w:jc w:val="center"/>
      </w:pPr>
      <w:r>
        <w:t>Система программных мероприятий</w:t>
      </w:r>
    </w:p>
    <w:tbl>
      <w:tblPr>
        <w:tblStyle w:val="10"/>
        <w:tblpPr w:leftFromText="180" w:rightFromText="180" w:vertAnchor="text" w:horzAnchor="margin" w:tblpXSpec="center" w:tblpY="782"/>
        <w:tblW w:w="15985" w:type="dxa"/>
        <w:tblLayout w:type="fixed"/>
        <w:tblLook w:val="04A0"/>
      </w:tblPr>
      <w:tblGrid>
        <w:gridCol w:w="530"/>
        <w:gridCol w:w="1701"/>
        <w:gridCol w:w="5102"/>
        <w:gridCol w:w="1559"/>
        <w:gridCol w:w="992"/>
        <w:gridCol w:w="1135"/>
        <w:gridCol w:w="1277"/>
        <w:gridCol w:w="1136"/>
        <w:gridCol w:w="1135"/>
        <w:gridCol w:w="1418"/>
      </w:tblGrid>
      <w:tr w:rsidR="00145FCC" w:rsidRPr="00145FCC" w:rsidTr="00330B0D">
        <w:trPr>
          <w:trHeight w:val="20"/>
        </w:trPr>
        <w:tc>
          <w:tcPr>
            <w:tcW w:w="530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№ </w:t>
            </w:r>
            <w:proofErr w:type="spellStart"/>
            <w:r w:rsidRPr="00145FCC">
              <w:rPr>
                <w:sz w:val="20"/>
                <w:szCs w:val="20"/>
              </w:rPr>
              <w:t>п</w:t>
            </w:r>
            <w:proofErr w:type="spellEnd"/>
            <w:r w:rsidRPr="00145FCC">
              <w:rPr>
                <w:sz w:val="20"/>
                <w:szCs w:val="20"/>
              </w:rPr>
              <w:t>/</w:t>
            </w:r>
            <w:proofErr w:type="spellStart"/>
            <w:r w:rsidRPr="00145FC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5" w:type="dxa"/>
            <w:vMerge w:val="restart"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Объем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Финансирования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(тыс.руб.)</w:t>
            </w:r>
          </w:p>
        </w:tc>
        <w:tc>
          <w:tcPr>
            <w:tcW w:w="4966" w:type="dxa"/>
            <w:gridSpan w:val="4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В т.ч. планируемое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привлечение из:</w:t>
            </w:r>
          </w:p>
        </w:tc>
      </w:tr>
      <w:tr w:rsidR="00145FCC" w:rsidRPr="00145FCC" w:rsidTr="00330B0D">
        <w:trPr>
          <w:trHeight w:val="20"/>
        </w:trPr>
        <w:tc>
          <w:tcPr>
            <w:tcW w:w="530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45FCC" w:rsidRPr="00145FCC" w:rsidRDefault="00145FCC" w:rsidP="00145FCC">
            <w:pPr>
              <w:suppressAutoHyphens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145FCC" w:rsidRPr="00145FCC" w:rsidRDefault="00145FCC" w:rsidP="00145FCC">
            <w:pPr>
              <w:suppressAutoHyphens/>
              <w:ind w:left="-108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Областного бюджета (тыс.руб.)</w:t>
            </w:r>
          </w:p>
        </w:tc>
        <w:tc>
          <w:tcPr>
            <w:tcW w:w="1135" w:type="dxa"/>
            <w:vAlign w:val="center"/>
          </w:tcPr>
          <w:p w:rsidR="00EC2980" w:rsidRDefault="00145FCC" w:rsidP="00EC2980">
            <w:pPr>
              <w:suppressAutoHyphens/>
              <w:ind w:left="-107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Местного</w:t>
            </w:r>
          </w:p>
          <w:p w:rsidR="00145FCC" w:rsidRPr="00145FCC" w:rsidRDefault="00145FCC" w:rsidP="00EC2980">
            <w:pPr>
              <w:suppressAutoHyphens/>
              <w:ind w:left="-107" w:right="-108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бюджета</w:t>
            </w:r>
          </w:p>
          <w:p w:rsidR="00145FCC" w:rsidRPr="00145FCC" w:rsidRDefault="00145FCC" w:rsidP="00145FC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(тыс.руб.)</w:t>
            </w:r>
          </w:p>
        </w:tc>
        <w:tc>
          <w:tcPr>
            <w:tcW w:w="1418" w:type="dxa"/>
            <w:vAlign w:val="center"/>
          </w:tcPr>
          <w:p w:rsidR="00145FCC" w:rsidRPr="00145FCC" w:rsidRDefault="00145FCC" w:rsidP="00EC2980">
            <w:pPr>
              <w:suppressAutoHyphens/>
              <w:ind w:left="-108" w:right="-77"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>Внебюджетных источников (тыс.руб.)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ind w:left="-25" w:right="-108"/>
              <w:rPr>
                <w:color w:val="000000" w:themeColor="text1"/>
                <w:sz w:val="20"/>
                <w:szCs w:val="20"/>
              </w:rPr>
            </w:pPr>
            <w:r w:rsidRPr="00114B9C">
              <w:rPr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6A3E32" w:rsidRPr="00FD7056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6A3E32" w:rsidRPr="00FD7056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 xml:space="preserve">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6A3E32" w:rsidRDefault="006A3E32" w:rsidP="00D274B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опасных объектов;</w:t>
            </w:r>
          </w:p>
          <w:p w:rsidR="006A3E32" w:rsidRPr="00FD7056" w:rsidRDefault="006A3E32" w:rsidP="00D274B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6A3E32" w:rsidRPr="00145FCC" w:rsidRDefault="006A3E32" w:rsidP="00D274BE">
            <w:pPr>
              <w:suppressAutoHyphens/>
              <w:outlineLvl w:val="1"/>
              <w:rPr>
                <w:sz w:val="20"/>
                <w:szCs w:val="20"/>
              </w:rPr>
            </w:pPr>
            <w:r w:rsidRPr="00FD7056">
              <w:rPr>
                <w:sz w:val="20"/>
                <w:szCs w:val="20"/>
              </w:rPr>
              <w:t xml:space="preserve">совершенствование системы мер предупреждения и ликвидации последствий чрезвычайных ситуаций в </w:t>
            </w:r>
            <w:proofErr w:type="spellStart"/>
            <w:r>
              <w:rPr>
                <w:sz w:val="20"/>
                <w:szCs w:val="20"/>
              </w:rPr>
              <w:t>Зиминском</w:t>
            </w:r>
            <w:proofErr w:type="spellEnd"/>
            <w:r w:rsidRPr="00FD7056">
              <w:rPr>
                <w:sz w:val="20"/>
                <w:szCs w:val="20"/>
              </w:rPr>
              <w:t xml:space="preserve"> районе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6A3E32" w:rsidRPr="00145FCC" w:rsidRDefault="006A3E32" w:rsidP="00FC2B4C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="00035BB7" w:rsidRPr="00035BB7">
              <w:t xml:space="preserve"> </w:t>
            </w:r>
            <w:r w:rsidR="00035BB7" w:rsidRPr="00035BB7">
              <w:rPr>
                <w:sz w:val="20"/>
                <w:szCs w:val="20"/>
              </w:rPr>
              <w:t>З</w:t>
            </w:r>
            <w:r w:rsidR="00FC2B4C">
              <w:rPr>
                <w:sz w:val="20"/>
                <w:szCs w:val="20"/>
              </w:rPr>
              <w:t>РМО</w:t>
            </w:r>
            <w:r w:rsidR="00035BB7"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20897,40</w:t>
            </w:r>
          </w:p>
        </w:tc>
        <w:tc>
          <w:tcPr>
            <w:tcW w:w="1277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20897,40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9930,00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9930,00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9227,40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9227,40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1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6A3E32">
        <w:trPr>
          <w:trHeight w:val="682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A3E32" w:rsidRDefault="006A3E32" w:rsidP="006A3E32">
            <w:pPr>
              <w:tabs>
                <w:tab w:val="left" w:pos="1725"/>
              </w:tabs>
              <w:ind w:left="-83" w:right="-108"/>
              <w:jc w:val="center"/>
              <w:rPr>
                <w:sz w:val="20"/>
                <w:szCs w:val="20"/>
              </w:rPr>
            </w:pPr>
            <w:r w:rsidRPr="006A3E32"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EC2980">
        <w:trPr>
          <w:trHeight w:val="138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b/>
                <w:sz w:val="20"/>
                <w:szCs w:val="20"/>
              </w:rPr>
              <w:t>Основное мероприятие «</w:t>
            </w:r>
            <w:r w:rsidRPr="00114B9C">
              <w:rPr>
                <w:color w:val="000000" w:themeColor="text1"/>
                <w:sz w:val="20"/>
                <w:szCs w:val="20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  <w:sz w:val="20"/>
                <w:szCs w:val="20"/>
              </w:rPr>
              <w:t xml:space="preserve"> »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</w:t>
            </w:r>
            <w:r>
              <w:rPr>
                <w:sz w:val="20"/>
                <w:szCs w:val="20"/>
              </w:rPr>
              <w:lastRenderedPageBreak/>
              <w:t>пунктах Зиминского района</w:t>
            </w:r>
          </w:p>
        </w:tc>
        <w:tc>
          <w:tcPr>
            <w:tcW w:w="5102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FD7056">
              <w:rPr>
                <w:sz w:val="20"/>
                <w:szCs w:val="20"/>
              </w:rPr>
              <w:t>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sz w:val="20"/>
                <w:szCs w:val="20"/>
              </w:rPr>
              <w:t>ерритории муниципального района</w:t>
            </w:r>
          </w:p>
        </w:tc>
        <w:tc>
          <w:tcPr>
            <w:tcW w:w="1559" w:type="dxa"/>
            <w:vMerge w:val="restart"/>
          </w:tcPr>
          <w:p w:rsidR="006A3E32" w:rsidRPr="00145FCC" w:rsidRDefault="00FC2B4C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Pr="00035BB7">
              <w:t xml:space="preserve"> </w:t>
            </w:r>
            <w:r w:rsidRPr="00035BB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РМО</w:t>
            </w:r>
            <w:r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18426,00</w:t>
            </w:r>
          </w:p>
        </w:tc>
        <w:tc>
          <w:tcPr>
            <w:tcW w:w="1277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18426,00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color w:val="000000"/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9633,60</w:t>
            </w:r>
          </w:p>
        </w:tc>
        <w:tc>
          <w:tcPr>
            <w:tcW w:w="1277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9633,60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2024 год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color w:val="000000"/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8792,40</w:t>
            </w:r>
          </w:p>
        </w:tc>
        <w:tc>
          <w:tcPr>
            <w:tcW w:w="1277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color w:val="000000"/>
                <w:sz w:val="20"/>
                <w:szCs w:val="20"/>
              </w:rPr>
              <w:t>8792,40</w:t>
            </w:r>
          </w:p>
        </w:tc>
        <w:tc>
          <w:tcPr>
            <w:tcW w:w="1418" w:type="dxa"/>
            <w:vAlign w:val="center"/>
          </w:tcPr>
          <w:p w:rsidR="006A3E32" w:rsidRPr="00145FC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 w:rsidRPr="0062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595"/>
        </w:trPr>
        <w:tc>
          <w:tcPr>
            <w:tcW w:w="530" w:type="dxa"/>
            <w:vMerge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3E32" w:rsidRPr="00145FCC" w:rsidRDefault="006A3E32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A3E32" w:rsidRPr="006268FC" w:rsidRDefault="006A3E32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6268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6268F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A3E32" w:rsidRPr="00145FC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E32" w:rsidRPr="00145FCC" w:rsidTr="00D274BE">
        <w:trPr>
          <w:trHeight w:val="648"/>
        </w:trPr>
        <w:tc>
          <w:tcPr>
            <w:tcW w:w="530" w:type="dxa"/>
            <w:vMerge w:val="restart"/>
          </w:tcPr>
          <w:p w:rsidR="006A3E32" w:rsidRPr="00145FCC" w:rsidRDefault="006A3E32" w:rsidP="006A3E32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</w:t>
            </w:r>
            <w:r w:rsidRPr="002E7C01">
              <w:rPr>
                <w:sz w:val="20"/>
                <w:szCs w:val="20"/>
              </w:rPr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6A3E32" w:rsidRPr="00145FCC" w:rsidRDefault="006A3E32" w:rsidP="006A3E3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6A3E32" w:rsidRPr="00145FCC" w:rsidRDefault="00FC2B4C" w:rsidP="006A3E32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  <w:r w:rsidRPr="00145FCC">
              <w:rPr>
                <w:sz w:val="20"/>
                <w:szCs w:val="20"/>
              </w:rPr>
              <w:t xml:space="preserve">МКУ «Служба </w:t>
            </w:r>
            <w:r w:rsidRPr="00035BB7">
              <w:t xml:space="preserve"> </w:t>
            </w:r>
            <w:r w:rsidRPr="00035BB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РМО</w:t>
            </w:r>
            <w:r w:rsidRPr="00035BB7">
              <w:rPr>
                <w:sz w:val="20"/>
                <w:szCs w:val="20"/>
              </w:rPr>
              <w:t xml:space="preserve"> </w:t>
            </w:r>
            <w:r w:rsidRPr="00145FCC">
              <w:rPr>
                <w:sz w:val="20"/>
                <w:szCs w:val="20"/>
              </w:rPr>
              <w:t xml:space="preserve"> по ГО и ЧС»</w:t>
            </w:r>
          </w:p>
        </w:tc>
        <w:tc>
          <w:tcPr>
            <w:tcW w:w="992" w:type="dxa"/>
            <w:vAlign w:val="center"/>
          </w:tcPr>
          <w:p w:rsidR="006A3E32" w:rsidRPr="00807D35" w:rsidRDefault="006A3E32" w:rsidP="006A3E32">
            <w:pPr>
              <w:jc w:val="center"/>
              <w:rPr>
                <w:sz w:val="20"/>
                <w:szCs w:val="20"/>
              </w:rPr>
            </w:pPr>
            <w:r w:rsidRPr="00807D35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2471,4</w:t>
            </w:r>
          </w:p>
        </w:tc>
        <w:tc>
          <w:tcPr>
            <w:tcW w:w="1277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6A3E32" w:rsidRPr="00807D35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2471,4</w:t>
            </w:r>
          </w:p>
        </w:tc>
        <w:tc>
          <w:tcPr>
            <w:tcW w:w="1418" w:type="dxa"/>
            <w:vAlign w:val="center"/>
          </w:tcPr>
          <w:p w:rsidR="006A3E32" w:rsidRPr="00145FCC" w:rsidRDefault="00D274BE" w:rsidP="006A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296,40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74BE" w:rsidRPr="00145FCC" w:rsidTr="00D274BE">
        <w:trPr>
          <w:trHeight w:val="648"/>
        </w:trPr>
        <w:tc>
          <w:tcPr>
            <w:tcW w:w="530" w:type="dxa"/>
            <w:vMerge/>
          </w:tcPr>
          <w:p w:rsidR="00D274BE" w:rsidRPr="00145FCC" w:rsidRDefault="00D274BE" w:rsidP="00D274BE">
            <w:pPr>
              <w:suppressAutoHyphens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102" w:type="dxa"/>
            <w:vMerge/>
          </w:tcPr>
          <w:p w:rsidR="00D274BE" w:rsidRPr="00145FCC" w:rsidRDefault="00D274BE" w:rsidP="00D274B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74BE" w:rsidRPr="00145FCC" w:rsidRDefault="00D274BE" w:rsidP="00D274BE">
            <w:pPr>
              <w:suppressAutoHyphens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Pr="00145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277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418" w:type="dxa"/>
            <w:vAlign w:val="center"/>
          </w:tcPr>
          <w:p w:rsidR="00D274BE" w:rsidRPr="00145FCC" w:rsidRDefault="00D274BE" w:rsidP="00D27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5F00" w:rsidRDefault="00C35F00" w:rsidP="00145FCC">
      <w:pPr>
        <w:tabs>
          <w:tab w:val="left" w:pos="-284"/>
        </w:tabs>
        <w:ind w:firstLine="567"/>
        <w:jc w:val="center"/>
      </w:pPr>
    </w:p>
    <w:p w:rsidR="002969CD" w:rsidRDefault="002969CD" w:rsidP="00145FCC">
      <w:pPr>
        <w:tabs>
          <w:tab w:val="left" w:pos="-284"/>
        </w:tabs>
        <w:ind w:firstLine="567"/>
        <w:jc w:val="center"/>
      </w:pPr>
    </w:p>
    <w:p w:rsidR="002969CD" w:rsidRDefault="002969CD" w:rsidP="00145FCC">
      <w:pPr>
        <w:tabs>
          <w:tab w:val="left" w:pos="-284"/>
        </w:tabs>
        <w:ind w:firstLine="567"/>
        <w:jc w:val="center"/>
        <w:sectPr w:rsidR="002969CD" w:rsidSect="00C35F00">
          <w:pgSz w:w="16838" w:h="11909" w:orient="landscape"/>
          <w:pgMar w:top="709" w:right="567" w:bottom="567" w:left="1021" w:header="0" w:footer="6" w:gutter="0"/>
          <w:cols w:space="708"/>
          <w:noEndnote/>
          <w:docGrid w:linePitch="360"/>
        </w:sectPr>
      </w:pPr>
    </w:p>
    <w:p w:rsidR="002969CD" w:rsidRDefault="002969CD" w:rsidP="002969CD">
      <w:pPr>
        <w:tabs>
          <w:tab w:val="left" w:pos="8557"/>
        </w:tabs>
        <w:suppressAutoHyphens/>
        <w:ind w:firstLine="454"/>
        <w:jc w:val="center"/>
        <w:outlineLvl w:val="1"/>
      </w:pPr>
      <w:r w:rsidRPr="0078237D">
        <w:lastRenderedPageBreak/>
        <w:t>9.  Целевые показатели муниципальной программы</w:t>
      </w:r>
    </w:p>
    <w:p w:rsidR="00CA7265" w:rsidRDefault="00CA7265" w:rsidP="002969CD">
      <w:pPr>
        <w:tabs>
          <w:tab w:val="left" w:pos="8557"/>
        </w:tabs>
        <w:suppressAutoHyphens/>
        <w:ind w:firstLine="454"/>
        <w:jc w:val="center"/>
        <w:outlineLvl w:val="1"/>
      </w:pPr>
    </w:p>
    <w:tbl>
      <w:tblPr>
        <w:tblW w:w="10349" w:type="dxa"/>
        <w:tblInd w:w="-459" w:type="dxa"/>
        <w:tblLayout w:type="fixed"/>
        <w:tblLook w:val="0000"/>
      </w:tblPr>
      <w:tblGrid>
        <w:gridCol w:w="566"/>
        <w:gridCol w:w="4396"/>
        <w:gridCol w:w="567"/>
        <w:gridCol w:w="567"/>
        <w:gridCol w:w="567"/>
        <w:gridCol w:w="614"/>
        <w:gridCol w:w="614"/>
        <w:gridCol w:w="615"/>
        <w:gridCol w:w="614"/>
        <w:gridCol w:w="614"/>
        <w:gridCol w:w="615"/>
      </w:tblGrid>
      <w:tr w:rsidR="002969CD" w:rsidRPr="001B0B5E" w:rsidTr="006F6F78">
        <w:trPr>
          <w:trHeight w:val="20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</w:p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>№</w:t>
            </w:r>
          </w:p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proofErr w:type="spellStart"/>
            <w:r w:rsidRPr="001B0B5E">
              <w:t>п</w:t>
            </w:r>
            <w:proofErr w:type="spellEnd"/>
            <w:r w:rsidRPr="001B0B5E">
              <w:t>/</w:t>
            </w:r>
            <w:proofErr w:type="spellStart"/>
            <w:r w:rsidRPr="001B0B5E">
              <w:t>п</w:t>
            </w:r>
            <w:proofErr w:type="spellEnd"/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 xml:space="preserve">Ед. </w:t>
            </w:r>
            <w:proofErr w:type="spellStart"/>
            <w:r w:rsidRPr="00286053">
              <w:rPr>
                <w:sz w:val="20"/>
                <w:szCs w:val="20"/>
              </w:rPr>
              <w:t>изм</w:t>
            </w:r>
            <w:proofErr w:type="spellEnd"/>
            <w:r w:rsidRPr="0028605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spacing w:line="100" w:lineRule="atLeast"/>
              <w:jc w:val="center"/>
            </w:pPr>
            <w:r w:rsidRPr="001B0B5E">
              <w:t>Значение целевого показателя</w:t>
            </w:r>
          </w:p>
        </w:tc>
      </w:tr>
      <w:tr w:rsidR="002969CD" w:rsidRPr="001B0B5E" w:rsidTr="006F6F78">
        <w:trPr>
          <w:trHeight w:val="1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4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</w:t>
            </w:r>
            <w:r w:rsidR="00D274BE" w:rsidRPr="00286053">
              <w:rPr>
                <w:sz w:val="20"/>
                <w:szCs w:val="20"/>
              </w:rPr>
              <w:t>1</w:t>
            </w:r>
            <w:r w:rsidRPr="00286053">
              <w:rPr>
                <w:sz w:val="20"/>
                <w:szCs w:val="20"/>
              </w:rPr>
              <w:t xml:space="preserve"> год</w:t>
            </w:r>
          </w:p>
          <w:p w:rsidR="002969CD" w:rsidRPr="00286053" w:rsidRDefault="002969CD" w:rsidP="00286053">
            <w:pPr>
              <w:suppressAutoHyphens/>
              <w:snapToGrid w:val="0"/>
              <w:spacing w:line="10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9CD" w:rsidRPr="00286053" w:rsidRDefault="002969CD" w:rsidP="00D274BE">
            <w:pPr>
              <w:suppressAutoHyphens/>
              <w:snapToGrid w:val="0"/>
              <w:spacing w:line="100" w:lineRule="atLeast"/>
              <w:ind w:left="-108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</w:t>
            </w:r>
            <w:r w:rsidR="00D274BE" w:rsidRPr="00286053">
              <w:rPr>
                <w:sz w:val="20"/>
                <w:szCs w:val="20"/>
              </w:rPr>
              <w:t>2</w:t>
            </w:r>
            <w:r w:rsidRPr="00286053">
              <w:rPr>
                <w:sz w:val="20"/>
                <w:szCs w:val="20"/>
              </w:rPr>
              <w:t xml:space="preserve"> год (оценка)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9CD" w:rsidRPr="001B0B5E" w:rsidRDefault="002969CD" w:rsidP="006268FC">
            <w:pPr>
              <w:suppressAutoHyphens/>
              <w:snapToGrid w:val="0"/>
              <w:jc w:val="center"/>
            </w:pPr>
            <w:r w:rsidRPr="001B0B5E">
              <w:t>Плановый период</w:t>
            </w:r>
          </w:p>
        </w:tc>
      </w:tr>
      <w:tr w:rsidR="00286053" w:rsidRPr="001B0B5E" w:rsidTr="006F6F78">
        <w:trPr>
          <w:trHeight w:val="52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  <w:spacing w:line="100" w:lineRule="atLeast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2023</w:t>
            </w:r>
          </w:p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2024</w:t>
            </w:r>
          </w:p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2025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</w:t>
            </w:r>
            <w:r w:rsidRPr="00286053">
              <w:rPr>
                <w:sz w:val="20"/>
                <w:szCs w:val="20"/>
              </w:rPr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286053">
            <w:pPr>
              <w:suppressAutoHyphens/>
              <w:snapToGrid w:val="0"/>
              <w:ind w:left="-108" w:right="-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</w:tr>
      <w:tr w:rsidR="00286053" w:rsidRPr="001B0B5E" w:rsidTr="006F6F78">
        <w:trPr>
          <w:trHeight w:val="521"/>
        </w:trPr>
        <w:tc>
          <w:tcPr>
            <w:tcW w:w="103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1B0B5E" w:rsidRDefault="00286053" w:rsidP="006268FC">
            <w:pPr>
              <w:suppressAutoHyphens/>
              <w:snapToGrid w:val="0"/>
              <w:jc w:val="center"/>
            </w:pPr>
            <w:r w:rsidRPr="001B0B5E">
              <w:t xml:space="preserve">Муниципальная программа </w:t>
            </w:r>
            <w:r w:rsidR="00035BB7">
              <w:t>Зиминского районного муниципального образования</w:t>
            </w:r>
            <w:r w:rsidRPr="001B0B5E">
              <w:rPr>
                <w:color w:val="000000" w:themeColor="text1"/>
              </w:rPr>
              <w:t>«</w:t>
            </w:r>
            <w:r w:rsidRPr="00214541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B0B5E">
              <w:rPr>
                <w:color w:val="000000" w:themeColor="text1"/>
              </w:rPr>
              <w:t>»</w:t>
            </w:r>
          </w:p>
        </w:tc>
      </w:tr>
      <w:tr w:rsidR="00286053" w:rsidRPr="001B0B5E" w:rsidTr="006F6F78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053" w:rsidRPr="001B0B5E" w:rsidRDefault="00286053" w:rsidP="006268FC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053" w:rsidRPr="001B0B5E" w:rsidRDefault="00286053" w:rsidP="001B0B5E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pStyle w:val="ae"/>
              <w:suppressAutoHyphens/>
              <w:spacing w:line="276" w:lineRule="auto"/>
              <w:jc w:val="center"/>
            </w:pPr>
            <w:r w:rsidRPr="00286053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sz w:val="20"/>
                <w:szCs w:val="20"/>
              </w:rPr>
            </w:pPr>
            <w:r w:rsidRPr="002860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pStyle w:val="ae"/>
              <w:suppressAutoHyphens/>
              <w:spacing w:line="276" w:lineRule="auto"/>
              <w:jc w:val="center"/>
            </w:pPr>
            <w:r w:rsidRPr="00286053">
              <w:rPr>
                <w:color w:val="000000"/>
              </w:rPr>
              <w:t>60%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053" w:rsidRPr="00286053" w:rsidRDefault="00286053" w:rsidP="006268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86053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C35F00" w:rsidRDefault="00C35F00" w:rsidP="00C52131">
      <w:pPr>
        <w:tabs>
          <w:tab w:val="left" w:pos="-284"/>
        </w:tabs>
        <w:ind w:firstLine="567"/>
        <w:jc w:val="both"/>
      </w:pPr>
    </w:p>
    <w:p w:rsidR="00214541" w:rsidRDefault="00214541" w:rsidP="00214541">
      <w:pPr>
        <w:tabs>
          <w:tab w:val="left" w:pos="-284"/>
        </w:tabs>
        <w:ind w:firstLine="567"/>
        <w:jc w:val="center"/>
      </w:pPr>
      <w:r>
        <w:t xml:space="preserve">10. </w:t>
      </w:r>
      <w:r w:rsidR="00032BDF">
        <w:t>Механизм реализации муниципальной программы</w:t>
      </w:r>
    </w:p>
    <w:p w:rsidR="00032BDF" w:rsidRDefault="00032BDF" w:rsidP="00214541">
      <w:pPr>
        <w:tabs>
          <w:tab w:val="left" w:pos="-284"/>
        </w:tabs>
        <w:ind w:firstLine="567"/>
        <w:jc w:val="center"/>
      </w:pPr>
      <w:r>
        <w:t>и контроль за ходом ее реализации.</w:t>
      </w:r>
    </w:p>
    <w:p w:rsidR="00214541" w:rsidRDefault="00214541" w:rsidP="00214541">
      <w:pPr>
        <w:tabs>
          <w:tab w:val="left" w:pos="-284"/>
        </w:tabs>
        <w:ind w:firstLine="567"/>
        <w:jc w:val="center"/>
      </w:pP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Управление и общую координацию деятельности по контролю за выполнением муниципальной программы осуществляет администрация </w:t>
      </w:r>
      <w:r w:rsidR="00035BB7">
        <w:t>Зиминского районного муниципального образования</w:t>
      </w:r>
      <w:r w:rsidRPr="006A7DEE">
        <w:t xml:space="preserve"> через МКУ «Служба </w:t>
      </w:r>
      <w:r w:rsidR="001C69EC">
        <w:t>З</w:t>
      </w:r>
      <w:r w:rsidR="003C55B6">
        <w:t>РМО по ГО и ЧС</w:t>
      </w:r>
      <w:r w:rsidRPr="006A7DEE">
        <w:t xml:space="preserve">». </w:t>
      </w: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Мониторинг хода реализации муниципальной программы осуществляет отдел по экономике, труду и охране труда, потребительскому рынку администрации </w:t>
      </w:r>
      <w:r w:rsidR="00035BB7">
        <w:t>Зиминского районного муниципального образования</w:t>
      </w:r>
      <w:r w:rsidRPr="006A7DEE">
        <w:t xml:space="preserve">. Результаты мониторинга и оценки выполнения целевых показателей докладываются мэру </w:t>
      </w:r>
      <w:r w:rsidR="00035BB7">
        <w:t>Зиминского районного муниципального образования</w:t>
      </w:r>
      <w:r w:rsidRPr="006A7DEE">
        <w:t>.</w:t>
      </w:r>
    </w:p>
    <w:p w:rsidR="00032BDF" w:rsidRPr="006A7DEE" w:rsidRDefault="00032BDF" w:rsidP="006F6F78">
      <w:pPr>
        <w:tabs>
          <w:tab w:val="left" w:pos="1725"/>
        </w:tabs>
        <w:ind w:firstLine="567"/>
        <w:jc w:val="both"/>
      </w:pPr>
      <w:r w:rsidRPr="006A7DEE">
        <w:t>МКУ «</w:t>
      </w:r>
      <w:r w:rsidR="003C55B6" w:rsidRPr="006A7DEE">
        <w:t xml:space="preserve">Служба </w:t>
      </w:r>
      <w:r w:rsidR="003C55B6">
        <w:t>ЗРМО по ГО и ЧС</w:t>
      </w:r>
      <w:r w:rsidRPr="006A7DEE">
        <w:t xml:space="preserve">» совместно с соисполнителями муниципальной программы до 10 июля текущего года и до 20 февраля года, следующего за отчетным, готовит годовой и полугодовой отчеты о ходе реализации муниципальной программы по установленной форме и направляет их в отдел по экономике, труду и охране труда, потребительскому рынку администрации </w:t>
      </w:r>
      <w:r w:rsidR="00035BB7">
        <w:t>Зиминского районного муниципального образования</w:t>
      </w:r>
      <w:r w:rsidRPr="006A7DEE">
        <w:t>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о причинах неполного освоения финансовых средств.</w:t>
      </w:r>
    </w:p>
    <w:p w:rsidR="00032BDF" w:rsidRDefault="00032BDF" w:rsidP="006F6F78">
      <w:pPr>
        <w:tabs>
          <w:tab w:val="left" w:pos="1725"/>
        </w:tabs>
        <w:ind w:firstLine="567"/>
        <w:jc w:val="both"/>
      </w:pPr>
      <w:r w:rsidRPr="006A7DEE">
        <w:t xml:space="preserve">Контроль за ходом выполнения программных мероприятий и координацию деятельности участников муниципальной программы осуществляет заместитель мэра по управлению муниципальным хозяйством </w:t>
      </w:r>
      <w:r w:rsidR="00035BB7">
        <w:t>Зиминского районного муниципального образования</w:t>
      </w:r>
      <w:r w:rsidRPr="006A7DEE">
        <w:t>.</w:t>
      </w:r>
    </w:p>
    <w:p w:rsidR="00214541" w:rsidRDefault="00214541" w:rsidP="006F6F78">
      <w:pPr>
        <w:suppressAutoHyphens/>
        <w:ind w:firstLine="567"/>
        <w:jc w:val="both"/>
      </w:pPr>
      <w:r w:rsidRPr="00A377AF"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бюджете </w:t>
      </w:r>
      <w:r w:rsidR="00035BB7">
        <w:t>Зиминского районного муниципального образования</w:t>
      </w:r>
      <w:r w:rsidRPr="00A377AF">
        <w:t xml:space="preserve"> на очередной финансовый год и плановый период.</w:t>
      </w:r>
    </w:p>
    <w:p w:rsidR="00214541" w:rsidRPr="00A377AF" w:rsidRDefault="00214541" w:rsidP="006F6F78">
      <w:pPr>
        <w:suppressAutoHyphens/>
        <w:ind w:firstLine="567"/>
        <w:jc w:val="both"/>
      </w:pPr>
      <w:r w:rsidRPr="00E46D8C"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</w:t>
      </w:r>
      <w:r w:rsidRPr="00E46D8C">
        <w:lastRenderedPageBreak/>
        <w:t>реализацию муниципальной программы</w:t>
      </w:r>
      <w:r>
        <w:t>,</w:t>
      </w:r>
      <w:r w:rsidR="00DB25ED">
        <w:t xml:space="preserve"> </w:t>
      </w:r>
      <w:r w:rsidRPr="00A377AF">
        <w:t xml:space="preserve">МКУ </w:t>
      </w:r>
      <w:r>
        <w:t>«</w:t>
      </w:r>
      <w:r w:rsidR="003C55B6" w:rsidRPr="006A7DEE">
        <w:t xml:space="preserve">Служба </w:t>
      </w:r>
      <w:r w:rsidR="003C55B6">
        <w:t>ЗРМО по ГО и ЧС</w:t>
      </w:r>
      <w:r>
        <w:t xml:space="preserve">» </w:t>
      </w:r>
      <w:r w:rsidRPr="00E46D8C">
        <w:t>прив</w:t>
      </w:r>
      <w:r>
        <w:t>одит</w:t>
      </w:r>
      <w:r w:rsidRPr="00E46D8C">
        <w:t xml:space="preserve"> муниципальн</w:t>
      </w:r>
      <w:r>
        <w:t>ую</w:t>
      </w:r>
      <w:r w:rsidRPr="00E46D8C">
        <w:t xml:space="preserve"> программ</w:t>
      </w:r>
      <w:r>
        <w:t>у</w:t>
      </w:r>
      <w:r w:rsidRPr="00E46D8C">
        <w:t xml:space="preserve"> в соответствие с решением Думы Зиминского муниципального района об утверждении бюджета </w:t>
      </w:r>
      <w:r w:rsidR="001C69EC">
        <w:t>Зиминского районного муниципального образования</w:t>
      </w:r>
      <w:r w:rsidRPr="00E46D8C">
        <w:t xml:space="preserve"> на очередной финансовый год и плановый период не позднее трех месяцев со дня вступления его в силу</w:t>
      </w:r>
      <w:r>
        <w:t>.</w:t>
      </w:r>
    </w:p>
    <w:p w:rsidR="00214541" w:rsidRPr="0078237D" w:rsidRDefault="00214541" w:rsidP="006F6F78">
      <w:pPr>
        <w:suppressAutoHyphens/>
        <w:ind w:firstLine="567"/>
        <w:jc w:val="both"/>
      </w:pPr>
      <w:r w:rsidRPr="0078237D">
        <w:t>Ответственный исполнитель: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 xml:space="preserve">- 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0" w:history="1">
        <w:r w:rsidRPr="00DB25ED">
          <w:rPr>
            <w:rStyle w:val="a8"/>
            <w:color w:val="auto"/>
            <w:u w:val="none"/>
            <w:lang w:val="en-US"/>
          </w:rPr>
          <w:t>www</w:t>
        </w:r>
        <w:r w:rsidRPr="00DB25ED">
          <w:rPr>
            <w:rStyle w:val="a8"/>
            <w:color w:val="auto"/>
            <w:u w:val="none"/>
          </w:rPr>
          <w:t>.</w:t>
        </w:r>
        <w:proofErr w:type="spellStart"/>
        <w:r w:rsidRPr="00DB25ED">
          <w:rPr>
            <w:rStyle w:val="a8"/>
            <w:color w:val="auto"/>
            <w:u w:val="none"/>
            <w:lang w:val="en-US"/>
          </w:rPr>
          <w:t>rzima</w:t>
        </w:r>
        <w:proofErr w:type="spellEnd"/>
        <w:r w:rsidRPr="00DB25ED">
          <w:rPr>
            <w:rStyle w:val="a8"/>
            <w:color w:val="auto"/>
            <w:u w:val="none"/>
          </w:rPr>
          <w:t>.</w:t>
        </w:r>
        <w:proofErr w:type="spellStart"/>
        <w:r w:rsidRPr="00DB25ED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DB25ED">
        <w:rPr>
          <w:rStyle w:val="a8"/>
          <w:color w:val="auto"/>
          <w:u w:val="none"/>
        </w:rPr>
        <w:t>, в информационно</w:t>
      </w:r>
      <w:r>
        <w:t>-телекоммуникационной сети «Интернет»</w:t>
      </w:r>
      <w:r w:rsidRPr="00A377AF">
        <w:t>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осуществляет мониторинг реализации муниципальной программы;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проводит оценку эффективности реализации муниципальной программы;</w:t>
      </w:r>
    </w:p>
    <w:p w:rsidR="00214541" w:rsidRPr="00A377AF" w:rsidRDefault="00214541" w:rsidP="006F6F78">
      <w:pPr>
        <w:suppressAutoHyphens/>
        <w:ind w:firstLine="567"/>
        <w:jc w:val="both"/>
      </w:pPr>
      <w:r w:rsidRPr="00A377AF">
        <w:t>- разрабатывает меры по привлечению средств из федерального, областного</w:t>
      </w:r>
      <w:r>
        <w:t xml:space="preserve"> бюджетов</w:t>
      </w:r>
      <w:r w:rsidRPr="00A377AF">
        <w:t xml:space="preserve"> и внебюджетных источников в соответствии с законодательством для реализации муниципальной программы;</w:t>
      </w:r>
    </w:p>
    <w:p w:rsidR="00214541" w:rsidRDefault="00214541" w:rsidP="006F6F7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377AF">
        <w:t>- формирует предложения по разработке проекта изме</w:t>
      </w:r>
      <w:r>
        <w:t>нений в муниципальную программу.</w:t>
      </w:r>
    </w:p>
    <w:p w:rsidR="00214541" w:rsidRPr="00A377AF" w:rsidRDefault="00214541" w:rsidP="006F6F78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A377AF">
        <w:t xml:space="preserve">Реализация муниципальной программы осуществляется в соответствии с </w:t>
      </w:r>
      <w:hyperlink r:id="rId11" w:anchor="Par2187" w:history="1">
        <w:r w:rsidRPr="00DB25ED">
          <w:rPr>
            <w:rStyle w:val="a8"/>
            <w:color w:val="auto"/>
            <w:u w:val="none"/>
          </w:rPr>
          <w:t>планом</w:t>
        </w:r>
      </w:hyperlink>
      <w:r w:rsidRPr="00A377AF">
        <w:t xml:space="preserve"> мероприятий, который разрабатывается МКУ </w:t>
      </w:r>
      <w:r>
        <w:t xml:space="preserve">«Служба </w:t>
      </w:r>
      <w:r w:rsidR="003C55B6">
        <w:t xml:space="preserve">ЗРМО </w:t>
      </w:r>
      <w:r>
        <w:t>по ГО и ЧС»</w:t>
      </w:r>
      <w:r w:rsidRPr="00A377AF">
        <w:t xml:space="preserve"> на очередной финансовый год и содержит перечень мероприятий муниципальной программы с указанием </w:t>
      </w:r>
      <w:r>
        <w:t>исполнителей, сроков реализации</w:t>
      </w:r>
      <w:r w:rsidRPr="00A377AF">
        <w:t xml:space="preserve"> и объемов ресурсного обеспечения, по утвержденной форме. 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План мероприятий утверждается МКУ «</w:t>
      </w:r>
      <w:r w:rsidR="003C55B6" w:rsidRPr="003C55B6">
        <w:rPr>
          <w:rFonts w:ascii="Times New Roman" w:hAnsi="Times New Roman" w:cs="Times New Roman"/>
          <w:sz w:val="24"/>
          <w:szCs w:val="24"/>
        </w:rPr>
        <w:t>Служба ЗРМО по ГО и ЧС</w:t>
      </w:r>
      <w:r w:rsidRPr="004F1015">
        <w:rPr>
          <w:rFonts w:ascii="Times New Roman" w:hAnsi="Times New Roman" w:cs="Times New Roman"/>
          <w:sz w:val="24"/>
          <w:szCs w:val="24"/>
        </w:rPr>
        <w:t xml:space="preserve">» в срок не позднее 10 рабочих дней со дня утверждения муниципальной программы и направляется в Финансовое управление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труда, потребительскому рынку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утверждения.</w:t>
      </w:r>
    </w:p>
    <w:p w:rsidR="00214541" w:rsidRPr="004F1015" w:rsidRDefault="00214541" w:rsidP="006F6F78">
      <w:pPr>
        <w:pStyle w:val="consplusnormal0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F1015">
        <w:t>МКУ «</w:t>
      </w:r>
      <w:r w:rsidR="003C55B6" w:rsidRPr="006A7DEE">
        <w:t xml:space="preserve">Служба </w:t>
      </w:r>
      <w:r w:rsidR="003C55B6">
        <w:t>ЗРМО по ГО и ЧС</w:t>
      </w:r>
      <w:r w:rsidRPr="004F1015">
        <w:t>»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214541" w:rsidRPr="004F1015" w:rsidRDefault="00214541" w:rsidP="006F6F78">
      <w:pPr>
        <w:tabs>
          <w:tab w:val="left" w:pos="1082"/>
        </w:tabs>
        <w:ind w:firstLine="567"/>
        <w:jc w:val="both"/>
      </w:pPr>
      <w:r w:rsidRPr="004F1015">
        <w:t>Годовой отчет должен содержать:</w:t>
      </w:r>
    </w:p>
    <w:p w:rsidR="00214541" w:rsidRPr="004F1015" w:rsidRDefault="00214541" w:rsidP="006F6F78">
      <w:pPr>
        <w:tabs>
          <w:tab w:val="left" w:pos="768"/>
        </w:tabs>
        <w:ind w:firstLine="567"/>
        <w:jc w:val="both"/>
      </w:pPr>
      <w:r w:rsidRPr="004F1015">
        <w:t>отчет об исполнении целевых показателей муниципальной программы по итогам отчетного года;</w:t>
      </w:r>
    </w:p>
    <w:p w:rsidR="00214541" w:rsidRPr="004F1015" w:rsidRDefault="00214541" w:rsidP="006F6F78">
      <w:pPr>
        <w:tabs>
          <w:tab w:val="left" w:pos="798"/>
        </w:tabs>
        <w:ind w:firstLine="567"/>
        <w:jc w:val="both"/>
      </w:pPr>
      <w:r w:rsidRPr="004F1015">
        <w:t>отчет об исполнении мероприятий муниципальной программы за отчетный год;</w:t>
      </w:r>
    </w:p>
    <w:p w:rsidR="00214541" w:rsidRPr="004F1015" w:rsidRDefault="00214541" w:rsidP="006F6F78">
      <w:pPr>
        <w:tabs>
          <w:tab w:val="left" w:pos="770"/>
        </w:tabs>
        <w:ind w:firstLine="567"/>
        <w:jc w:val="both"/>
      </w:pPr>
      <w:r w:rsidRPr="004F1015">
        <w:t xml:space="preserve">отчет о выполнении сводных показателей муниципальных заданий на оказание муниципальных услуг (выполнение работ) муниципальными учреждениями </w:t>
      </w:r>
      <w:r w:rsidR="00035BB7">
        <w:t>ЗРМО</w:t>
      </w:r>
      <w:r w:rsidRPr="004F1015">
        <w:t xml:space="preserve"> в рамках муниципальной программы (при их наличии);</w:t>
      </w:r>
    </w:p>
    <w:p w:rsidR="00214541" w:rsidRPr="004F1015" w:rsidRDefault="00214541" w:rsidP="006F6F78">
      <w:pPr>
        <w:tabs>
          <w:tab w:val="left" w:pos="788"/>
        </w:tabs>
        <w:ind w:firstLine="567"/>
        <w:jc w:val="both"/>
      </w:pPr>
      <w:r w:rsidRPr="004F1015">
        <w:t>отчет об использовании бюджетных ассигнований местного бюджета на реализацию муниципальной программы;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214541" w:rsidRPr="004F1015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 xml:space="preserve"> с учетом решения рабочей группы по разработке муниципальных программ и оценке их эффективности и оформляется постановлением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4F1015">
        <w:rPr>
          <w:rFonts w:ascii="Times New Roman" w:hAnsi="Times New Roman" w:cs="Times New Roman"/>
          <w:sz w:val="24"/>
          <w:szCs w:val="24"/>
        </w:rPr>
        <w:t>.</w:t>
      </w:r>
    </w:p>
    <w:p w:rsidR="00214541" w:rsidRDefault="00214541" w:rsidP="006F6F78">
      <w:pPr>
        <w:pStyle w:val="ConsPlusNormal"/>
        <w:tabs>
          <w:tab w:val="left" w:pos="993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8CC">
        <w:rPr>
          <w:rFonts w:ascii="Times New Roman" w:hAnsi="Times New Roman" w:cs="Times New Roman"/>
          <w:sz w:val="24"/>
          <w:szCs w:val="24"/>
        </w:rPr>
        <w:t>Годовой отчет подлежит размещению МКУ «</w:t>
      </w:r>
      <w:r w:rsidR="003C55B6" w:rsidRPr="003C55B6">
        <w:rPr>
          <w:rFonts w:ascii="Times New Roman" w:hAnsi="Times New Roman" w:cs="Times New Roman"/>
          <w:sz w:val="24"/>
          <w:szCs w:val="24"/>
        </w:rPr>
        <w:t>Служба ЗРМО по ГО и ЧС</w:t>
      </w:r>
      <w:r w:rsidRPr="00A018CC">
        <w:rPr>
          <w:rFonts w:ascii="Times New Roman" w:hAnsi="Times New Roman" w:cs="Times New Roman"/>
          <w:sz w:val="24"/>
          <w:szCs w:val="24"/>
        </w:rPr>
        <w:t xml:space="preserve">»на официальном сайте администрации </w:t>
      </w:r>
      <w:r w:rsidR="00035BB7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A018CC">
        <w:rPr>
          <w:rFonts w:ascii="Times New Roman" w:hAnsi="Times New Roman" w:cs="Times New Roman"/>
          <w:sz w:val="24"/>
          <w:szCs w:val="24"/>
        </w:rPr>
        <w:t xml:space="preserve"> </w:t>
      </w:r>
      <w:r w:rsidRPr="00782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rzima</w:t>
      </w:r>
      <w:proofErr w:type="spellEnd"/>
      <w:r w:rsidRPr="0078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23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018C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14541" w:rsidRDefault="00214541" w:rsidP="006F6F78">
      <w:pPr>
        <w:suppressAutoHyphens/>
        <w:ind w:firstLine="567"/>
        <w:jc w:val="center"/>
      </w:pPr>
    </w:p>
    <w:p w:rsidR="00214541" w:rsidRDefault="00214541" w:rsidP="006F6F78">
      <w:pPr>
        <w:suppressAutoHyphens/>
        <w:ind w:firstLine="567"/>
        <w:jc w:val="center"/>
      </w:pPr>
      <w:r>
        <w:lastRenderedPageBreak/>
        <w:t xml:space="preserve">11. </w:t>
      </w:r>
      <w:r w:rsidRPr="00585CE0">
        <w:t>Оценка эффективности реализации муниципальной программы</w:t>
      </w:r>
    </w:p>
    <w:p w:rsidR="00214541" w:rsidRPr="00585CE0" w:rsidRDefault="00214541" w:rsidP="006F6F78">
      <w:pPr>
        <w:suppressAutoHyphens/>
        <w:ind w:firstLine="567"/>
        <w:jc w:val="center"/>
      </w:pPr>
    </w:p>
    <w:p w:rsidR="00214541" w:rsidRPr="00FC7CC3" w:rsidRDefault="00214541" w:rsidP="006F6F78">
      <w:pPr>
        <w:suppressAutoHyphens/>
        <w:ind w:firstLine="567"/>
        <w:jc w:val="both"/>
      </w:pPr>
      <w:r w:rsidRPr="00FC7CC3"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214541" w:rsidRPr="00FC7CC3" w:rsidRDefault="00214541" w:rsidP="006F6F78">
      <w:pPr>
        <w:suppressAutoHyphens/>
        <w:ind w:firstLine="567"/>
        <w:jc w:val="both"/>
      </w:pPr>
      <w:r w:rsidRPr="00FC7CC3">
        <w:t>Оценка эффективности расходования бюджетных средств и результативности реализации муниципальной программы осуществляется в соответствии с Приложени</w:t>
      </w:r>
      <w:r>
        <w:t>я</w:t>
      </w:r>
      <w:r w:rsidRPr="00FC7CC3">
        <w:t>м</w:t>
      </w:r>
      <w:r>
        <w:t>и</w:t>
      </w:r>
      <w:r w:rsidR="00416675">
        <w:t xml:space="preserve"> </w:t>
      </w:r>
      <w:r>
        <w:t>№</w:t>
      </w:r>
      <w:r w:rsidRPr="00FC7CC3">
        <w:t>№ 1</w:t>
      </w:r>
      <w:r>
        <w:t>,2,3</w:t>
      </w:r>
      <w:r w:rsidRPr="00FC7CC3">
        <w:t xml:space="preserve"> к муниципальной программе.</w:t>
      </w:r>
    </w:p>
    <w:p w:rsidR="00214541" w:rsidRDefault="00214541" w:rsidP="006F6F78">
      <w:pPr>
        <w:suppressAutoHyphens/>
        <w:ind w:firstLine="567"/>
        <w:jc w:val="both"/>
      </w:pPr>
      <w:r w:rsidRPr="00C11291">
        <w:t>Основным показателем эффективности муниципальной программы является то, что в результате комплексного подхода через реализацию мероприятий муниципальной программы в полном объёме, будет возможно:</w:t>
      </w:r>
    </w:p>
    <w:p w:rsidR="00C773FD" w:rsidRPr="00C773FD" w:rsidRDefault="00C773FD" w:rsidP="006F6F78">
      <w:pPr>
        <w:tabs>
          <w:tab w:val="left" w:pos="1725"/>
        </w:tabs>
        <w:ind w:firstLine="567"/>
        <w:jc w:val="both"/>
      </w:pPr>
      <w:r w:rsidRPr="00C773FD">
        <w:t>Обеспечение гарантированного доведения информации и сигналов оповещения до руководящего состава, сил и средств гражданской обороны и муниципального звена Зиминского районного территориальной подсистемы Иркутской области единой государственной системы предупреждения и ликвидации чрезвычайных ситуаций (далее МЗ ТП РСЧС)</w:t>
      </w:r>
      <w:r w:rsidR="006268FC">
        <w:t>,</w:t>
      </w:r>
      <w:r w:rsidRPr="00C773FD">
        <w:t xml:space="preserve"> дежурно-диспетчерских служ</w:t>
      </w:r>
      <w:r>
        <w:t>б потенциально опасных объектов.</w:t>
      </w:r>
    </w:p>
    <w:p w:rsidR="00214541" w:rsidRPr="006A7DEE" w:rsidRDefault="00C773FD" w:rsidP="006F6F78">
      <w:pPr>
        <w:tabs>
          <w:tab w:val="left" w:pos="1725"/>
        </w:tabs>
        <w:ind w:firstLine="567"/>
        <w:jc w:val="both"/>
      </w:pPr>
      <w:r w:rsidRPr="00C773FD">
        <w:t>Своевременное оповещение и информирование населения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района, и как следствие обеспечение сохранности жизни, здоровья граждан и их имущества;</w:t>
      </w:r>
      <w:r w:rsidR="006268FC">
        <w:t xml:space="preserve"> </w:t>
      </w:r>
      <w:r w:rsidRPr="00C773FD">
        <w:t xml:space="preserve">совершенствование системы мер предупреждения и ликвидации последствий чрезвычайных ситуаций в </w:t>
      </w:r>
      <w:proofErr w:type="spellStart"/>
      <w:r w:rsidRPr="00C773FD">
        <w:t>Зиминском</w:t>
      </w:r>
      <w:proofErr w:type="spellEnd"/>
      <w:r w:rsidRPr="00C773FD">
        <w:t xml:space="preserve"> районе.</w:t>
      </w:r>
    </w:p>
    <w:p w:rsidR="00C773FD" w:rsidRDefault="00C773FD" w:rsidP="006F6F78">
      <w:pPr>
        <w:pStyle w:val="ConsPlusNonformat"/>
        <w:widowControl/>
        <w:suppressAutoHyphens/>
        <w:ind w:firstLine="567"/>
        <w:jc w:val="both"/>
        <w:rPr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муниципальной программы могут ежегодно уточняться при формировании местного бюджета на соответствующий финансовый год, исходя из возможностей местного бюджета и затрат, необходимых для реализации муниципальной программы. </w:t>
      </w:r>
    </w:p>
    <w:p w:rsidR="00032BDF" w:rsidRDefault="00032BDF" w:rsidP="00032BDF">
      <w:pPr>
        <w:tabs>
          <w:tab w:val="left" w:pos="-284"/>
        </w:tabs>
        <w:jc w:val="both"/>
        <w:rPr>
          <w:color w:val="FF0000"/>
        </w:rPr>
      </w:pPr>
    </w:p>
    <w:p w:rsidR="006268FC" w:rsidRPr="00C773FD" w:rsidRDefault="006268FC" w:rsidP="00032BDF">
      <w:pPr>
        <w:tabs>
          <w:tab w:val="left" w:pos="-284"/>
        </w:tabs>
        <w:jc w:val="both"/>
        <w:rPr>
          <w:color w:val="FF0000"/>
        </w:rPr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286053" w:rsidRDefault="00286053" w:rsidP="00C773FD">
      <w:pPr>
        <w:suppressAutoHyphens/>
        <w:jc w:val="right"/>
      </w:pPr>
    </w:p>
    <w:p w:rsidR="003C55B6" w:rsidRDefault="003C55B6" w:rsidP="00C773FD">
      <w:pPr>
        <w:suppressAutoHyphens/>
        <w:jc w:val="right"/>
      </w:pPr>
    </w:p>
    <w:p w:rsidR="003C55B6" w:rsidRDefault="003C55B6" w:rsidP="00C773FD">
      <w:pPr>
        <w:suppressAutoHyphens/>
        <w:jc w:val="right"/>
      </w:pPr>
    </w:p>
    <w:p w:rsidR="00C773FD" w:rsidRPr="00AB2C50" w:rsidRDefault="00C773FD" w:rsidP="00C773FD">
      <w:pPr>
        <w:suppressAutoHyphens/>
        <w:jc w:val="right"/>
      </w:pPr>
      <w:r w:rsidRPr="00AB2C50">
        <w:lastRenderedPageBreak/>
        <w:t xml:space="preserve">Приложение 1 </w:t>
      </w:r>
    </w:p>
    <w:p w:rsidR="00C773FD" w:rsidRPr="00AB2C50" w:rsidRDefault="00C773FD" w:rsidP="00C773FD">
      <w:pPr>
        <w:suppressAutoHyphens/>
        <w:jc w:val="right"/>
      </w:pPr>
      <w:r w:rsidRPr="00AB2C50">
        <w:t>к муниципальной программе</w:t>
      </w:r>
    </w:p>
    <w:p w:rsidR="00C773FD" w:rsidRPr="00AB2C50" w:rsidRDefault="00C773FD" w:rsidP="00C773FD">
      <w:pPr>
        <w:suppressAutoHyphens/>
        <w:jc w:val="right"/>
      </w:pPr>
      <w:r w:rsidRPr="00AB2C50">
        <w:t>Зиминского районного</w:t>
      </w:r>
    </w:p>
    <w:p w:rsidR="00C773FD" w:rsidRPr="00AB2C50" w:rsidRDefault="00C773FD" w:rsidP="00C773FD">
      <w:pPr>
        <w:suppressAutoHyphens/>
        <w:jc w:val="right"/>
      </w:pPr>
      <w:r w:rsidRPr="00AB2C50">
        <w:t>муниципального образования</w:t>
      </w:r>
    </w:p>
    <w:p w:rsidR="006268FC" w:rsidRPr="00AB2C50" w:rsidRDefault="00C773FD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</w:t>
      </w:r>
      <w:r w:rsidR="006268FC" w:rsidRPr="00AB2C50">
        <w:rPr>
          <w:rFonts w:ascii="Times New Roman" w:hAnsi="Times New Roman" w:cs="Times New Roman"/>
          <w:sz w:val="24"/>
          <w:szCs w:val="24"/>
        </w:rPr>
        <w:t xml:space="preserve">Развитие и содержание муниципальной </w:t>
      </w:r>
    </w:p>
    <w:p w:rsidR="006268FC" w:rsidRPr="00AB2C50" w:rsidRDefault="006268FC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C773FD" w:rsidRPr="00AB2C50" w:rsidRDefault="006268FC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</w:t>
      </w:r>
      <w:r w:rsidR="00C773FD" w:rsidRPr="00AB2C50">
        <w:rPr>
          <w:rFonts w:ascii="Times New Roman" w:hAnsi="Times New Roman" w:cs="Times New Roman"/>
          <w:sz w:val="24"/>
          <w:szCs w:val="24"/>
        </w:rPr>
        <w:t>»</w:t>
      </w:r>
    </w:p>
    <w:p w:rsidR="00C773FD" w:rsidRPr="00AB2C50" w:rsidRDefault="00C773FD" w:rsidP="00C773FD">
      <w:pPr>
        <w:pStyle w:val="ConsPlusNormal"/>
        <w:tabs>
          <w:tab w:val="left" w:pos="8349"/>
        </w:tabs>
        <w:suppressAutoHyphens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C773FD" w:rsidRPr="00AB2C50" w:rsidRDefault="00035BB7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</w:t>
      </w:r>
      <w:r w:rsidR="006268FC"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 автоматизированной системы централизованного оповещения населения Зиминского района</w:t>
      </w:r>
      <w:r w:rsidRPr="00AB2C50">
        <w:rPr>
          <w:rFonts w:ascii="Times New Roman" w:hAnsi="Times New Roman" w:cs="Times New Roman"/>
          <w:sz w:val="24"/>
          <w:szCs w:val="24"/>
        </w:rPr>
        <w:t>»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C773FD" w:rsidRPr="00AB2C50" w:rsidRDefault="00C773FD" w:rsidP="007D7778">
      <w:pPr>
        <w:pStyle w:val="ConsPlusNormal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C773FD" w:rsidRPr="00AB2C50" w:rsidRDefault="00C773FD" w:rsidP="00C773FD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2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9"/>
        <w:gridCol w:w="3736"/>
        <w:gridCol w:w="784"/>
        <w:gridCol w:w="776"/>
        <w:gridCol w:w="49"/>
        <w:gridCol w:w="804"/>
        <w:gridCol w:w="18"/>
        <w:gridCol w:w="823"/>
        <w:gridCol w:w="10"/>
        <w:gridCol w:w="817"/>
        <w:gridCol w:w="1783"/>
      </w:tblGrid>
      <w:tr w:rsidR="00C773FD" w:rsidRPr="00AB2C50" w:rsidTr="006268FC">
        <w:trPr>
          <w:trHeight w:val="58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Пояснения по достигнутым значениям</w:t>
            </w:r>
          </w:p>
        </w:tc>
      </w:tr>
      <w:tr w:rsidR="00C773FD" w:rsidRPr="00AB2C50" w:rsidTr="006268FC">
        <w:trPr>
          <w:trHeight w:val="144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FD" w:rsidRPr="00AB2C50" w:rsidRDefault="00C773FD" w:rsidP="006268FC">
            <w:pPr>
              <w:suppressAutoHyphens/>
              <w:rPr>
                <w:sz w:val="22"/>
                <w:szCs w:val="22"/>
              </w:rPr>
            </w:pPr>
          </w:p>
        </w:tc>
      </w:tr>
      <w:tr w:rsidR="00C773FD" w:rsidRPr="00AB2C50" w:rsidTr="006268FC">
        <w:trPr>
          <w:trHeight w:val="29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773FD" w:rsidRPr="00AB2C50" w:rsidTr="006268FC">
        <w:trPr>
          <w:trHeight w:val="62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35BB7"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C773FD" w:rsidRPr="00AB2C50" w:rsidRDefault="00C773FD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68FC" w:rsidRPr="00AB2C50"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68FC" w:rsidRPr="00C773FD" w:rsidTr="006268FC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286053" w:rsidRDefault="00286053" w:rsidP="006268FC">
            <w:pPr>
              <w:pStyle w:val="a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FC" w:rsidRPr="0028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1B0B5E" w:rsidRDefault="006268FC" w:rsidP="006268FC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AB2C50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C773FD" w:rsidRDefault="006268FC" w:rsidP="006268FC">
            <w:pPr>
              <w:pStyle w:val="af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D75ED" w:rsidRPr="00C773FD" w:rsidRDefault="004D75ED" w:rsidP="004D75ED">
      <w:pPr>
        <w:tabs>
          <w:tab w:val="left" w:pos="426"/>
        </w:tabs>
        <w:jc w:val="both"/>
        <w:rPr>
          <w:color w:val="FF0000"/>
        </w:rPr>
      </w:pPr>
    </w:p>
    <w:p w:rsidR="00014EA8" w:rsidRDefault="00014EA8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</w:pPr>
    </w:p>
    <w:p w:rsidR="006268FC" w:rsidRDefault="006268FC" w:rsidP="00014EA8">
      <w:pPr>
        <w:tabs>
          <w:tab w:val="left" w:pos="1725"/>
        </w:tabs>
        <w:jc w:val="both"/>
        <w:rPr>
          <w:color w:val="FF0000"/>
        </w:rPr>
        <w:sectPr w:rsidR="006268FC" w:rsidSect="006F6F78">
          <w:pgSz w:w="11909" w:h="16838"/>
          <w:pgMar w:top="567" w:right="567" w:bottom="1021" w:left="1701" w:header="0" w:footer="6" w:gutter="0"/>
          <w:cols w:space="708"/>
          <w:noEndnote/>
          <w:docGrid w:linePitch="360"/>
        </w:sectPr>
      </w:pPr>
    </w:p>
    <w:p w:rsidR="006268FC" w:rsidRPr="00AB2C50" w:rsidRDefault="00AB2C50" w:rsidP="006268FC">
      <w:pPr>
        <w:suppressAutoHyphens/>
        <w:jc w:val="right"/>
      </w:pPr>
      <w:r w:rsidRPr="00AB2C50">
        <w:lastRenderedPageBreak/>
        <w:t>П</w:t>
      </w:r>
      <w:r w:rsidR="006268FC" w:rsidRPr="00AB2C50">
        <w:t xml:space="preserve">риложение 2 </w:t>
      </w:r>
    </w:p>
    <w:p w:rsidR="006268FC" w:rsidRPr="00AB2C50" w:rsidRDefault="006268FC" w:rsidP="006268FC">
      <w:pPr>
        <w:suppressAutoHyphens/>
        <w:jc w:val="right"/>
      </w:pPr>
      <w:r w:rsidRPr="00AB2C50">
        <w:t>к муниципальной программе</w:t>
      </w:r>
    </w:p>
    <w:p w:rsidR="006268FC" w:rsidRPr="00AB2C50" w:rsidRDefault="006268FC" w:rsidP="006268FC">
      <w:pPr>
        <w:suppressAutoHyphens/>
        <w:jc w:val="right"/>
      </w:pPr>
      <w:r w:rsidRPr="00AB2C50">
        <w:t>Зиминского районного</w:t>
      </w:r>
    </w:p>
    <w:p w:rsidR="006268FC" w:rsidRPr="00AB2C50" w:rsidRDefault="006268FC" w:rsidP="006268FC">
      <w:pPr>
        <w:suppressAutoHyphens/>
        <w:jc w:val="right"/>
      </w:pPr>
      <w:r w:rsidRPr="00AB2C50">
        <w:t>муниципального образования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«Развитие и содержание муниципальной 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6268FC" w:rsidRPr="00AB2C50" w:rsidRDefault="006268FC" w:rsidP="006268FC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района»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6268FC" w:rsidRPr="00AB2C50" w:rsidRDefault="00035BB7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6268FC" w:rsidRPr="00AB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6268FC" w:rsidRPr="00AB2C50" w:rsidRDefault="006268FC" w:rsidP="006268FC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6268FC" w:rsidRDefault="006268FC" w:rsidP="006268FC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70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694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6268FC" w:rsidRPr="00FF3F86" w:rsidTr="00676237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Default="006268FC" w:rsidP="006268FC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6268FC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6268FC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AB2C50" w:rsidRPr="00AB2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6268FC" w:rsidRPr="00FF3F86" w:rsidTr="0067623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286053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0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76237">
            <w:pPr>
              <w:suppressAutoHyphens/>
            </w:pPr>
            <w:r>
              <w:rPr>
                <w:sz w:val="20"/>
                <w:szCs w:val="20"/>
              </w:rPr>
              <w:t>У</w:t>
            </w:r>
            <w:r w:rsidRPr="003C24D0">
              <w:rPr>
                <w:sz w:val="20"/>
                <w:szCs w:val="20"/>
              </w:rPr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rPr>
                <w:sz w:val="20"/>
                <w:szCs w:val="20"/>
              </w:rPr>
              <w:t xml:space="preserve"> в населенных пунктах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a5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="003C55B6" w:rsidRPr="003C55B6">
              <w:rPr>
                <w:sz w:val="20"/>
              </w:rPr>
              <w:t>Служба ЗРМО по ГО и ЧС</w:t>
            </w:r>
            <w:r w:rsidRPr="00FF3F86">
              <w:rPr>
                <w:sz w:val="20"/>
              </w:rPr>
              <w:t>»</w:t>
            </w:r>
          </w:p>
          <w:p w:rsidR="006268FC" w:rsidRPr="00FF3F86" w:rsidRDefault="006268FC" w:rsidP="006268FC">
            <w:pPr>
              <w:pStyle w:val="a5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8FC" w:rsidRPr="00FF3F86" w:rsidTr="00676237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60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AB2C50" w:rsidP="00676237">
            <w:pPr>
              <w:suppressAutoHyphens/>
            </w:pPr>
            <w:r>
              <w:rPr>
                <w:sz w:val="20"/>
                <w:szCs w:val="20"/>
              </w:rPr>
              <w:t>Организация т</w:t>
            </w:r>
            <w:r w:rsidRPr="002E7C01">
              <w:rPr>
                <w:sz w:val="20"/>
                <w:szCs w:val="20"/>
              </w:rPr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B6" w:rsidRPr="00FF3F86" w:rsidRDefault="003C55B6" w:rsidP="003C55B6">
            <w:pPr>
              <w:pStyle w:val="a5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Pr="003C55B6">
              <w:rPr>
                <w:sz w:val="20"/>
              </w:rPr>
              <w:t>Служба ЗРМО по ГО и ЧС</w:t>
            </w:r>
            <w:r w:rsidRPr="00FF3F86">
              <w:rPr>
                <w:sz w:val="20"/>
              </w:rPr>
              <w:t>»</w:t>
            </w:r>
          </w:p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FC" w:rsidRPr="00FF3F86" w:rsidRDefault="006268FC" w:rsidP="006268FC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6675" w:rsidRPr="00416675" w:rsidRDefault="00416675" w:rsidP="00416675">
      <w:pPr>
        <w:suppressAutoHyphens/>
        <w:jc w:val="right"/>
      </w:pPr>
      <w:r w:rsidRPr="00416675">
        <w:lastRenderedPageBreak/>
        <w:t>Приложение 3</w:t>
      </w:r>
    </w:p>
    <w:p w:rsidR="00416675" w:rsidRPr="00416675" w:rsidRDefault="00416675" w:rsidP="00416675">
      <w:pPr>
        <w:suppressAutoHyphens/>
        <w:jc w:val="right"/>
      </w:pPr>
      <w:r w:rsidRPr="00416675">
        <w:t>к муниципальной программе</w:t>
      </w:r>
    </w:p>
    <w:p w:rsidR="00416675" w:rsidRPr="00416675" w:rsidRDefault="00416675" w:rsidP="00416675">
      <w:pPr>
        <w:suppressAutoHyphens/>
        <w:jc w:val="right"/>
      </w:pPr>
      <w:r w:rsidRPr="00416675">
        <w:t>Зиминского районного</w:t>
      </w:r>
    </w:p>
    <w:p w:rsidR="00416675" w:rsidRPr="00416675" w:rsidRDefault="00416675" w:rsidP="00416675">
      <w:pPr>
        <w:suppressAutoHyphens/>
        <w:jc w:val="right"/>
      </w:pPr>
      <w:r w:rsidRPr="00416675">
        <w:t>муниципального образования</w:t>
      </w:r>
    </w:p>
    <w:p w:rsidR="00416675" w:rsidRPr="00416675" w:rsidRDefault="00416675" w:rsidP="00416675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 xml:space="preserve">«Развитие и содержание муниципальной </w:t>
      </w:r>
    </w:p>
    <w:p w:rsidR="00416675" w:rsidRPr="00416675" w:rsidRDefault="00416675" w:rsidP="00416675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</w:p>
    <w:p w:rsidR="00416675" w:rsidRPr="00416675" w:rsidRDefault="00416675" w:rsidP="00416675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416675">
        <w:rPr>
          <w:rFonts w:ascii="Times New Roman" w:hAnsi="Times New Roman" w:cs="Times New Roman"/>
          <w:sz w:val="24"/>
          <w:szCs w:val="24"/>
        </w:rPr>
        <w:t xml:space="preserve"> оповещения населения Зиминского района»</w:t>
      </w:r>
    </w:p>
    <w:p w:rsidR="00416675" w:rsidRDefault="00416675" w:rsidP="00416675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416675" w:rsidRDefault="00035BB7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416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оповещения населения Зиминского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16675" w:rsidRDefault="00416675" w:rsidP="007D7778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416675" w:rsidRDefault="00416675" w:rsidP="007D777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416675" w:rsidRDefault="00416675" w:rsidP="00416675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416675" w:rsidRDefault="00416675" w:rsidP="00416675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b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416675" w:rsidRPr="002910B1" w:rsidTr="00D179C9">
        <w:tc>
          <w:tcPr>
            <w:tcW w:w="6912" w:type="dxa"/>
            <w:vMerge w:val="restart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416675" w:rsidRPr="002910B1" w:rsidRDefault="00416675" w:rsidP="00D179C9">
            <w:pPr>
              <w:jc w:val="center"/>
              <w:rPr>
                <w:rStyle w:val="af0"/>
                <w:i w:val="0"/>
              </w:rPr>
            </w:pPr>
            <w:r w:rsidRPr="002910B1">
              <w:rPr>
                <w:rStyle w:val="af0"/>
              </w:rPr>
              <w:t>Расходы местного бюджета,</w:t>
            </w:r>
          </w:p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тыс. рублей</w:t>
            </w:r>
          </w:p>
        </w:tc>
      </w:tr>
      <w:tr w:rsidR="00416675" w:rsidRPr="002910B1" w:rsidTr="00D179C9">
        <w:tc>
          <w:tcPr>
            <w:tcW w:w="6912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 xml:space="preserve">план на 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отчетную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исполнение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 xml:space="preserve">на отчетную </w:t>
            </w:r>
            <w:r w:rsidRPr="002910B1">
              <w:rPr>
                <w:rStyle w:val="af0"/>
                <w:rFonts w:ascii="Times New Roman" w:hAnsi="Times New Roman" w:cs="Times New Roman"/>
              </w:rPr>
              <w:br/>
              <w:t>дату</w:t>
            </w:r>
          </w:p>
        </w:tc>
      </w:tr>
      <w:tr w:rsidR="00416675" w:rsidRPr="002910B1" w:rsidTr="00D179C9">
        <w:tc>
          <w:tcPr>
            <w:tcW w:w="6912" w:type="dxa"/>
            <w:vMerge w:val="restart"/>
          </w:tcPr>
          <w:p w:rsidR="00416675" w:rsidRPr="002910B1" w:rsidRDefault="00416675" w:rsidP="00416675">
            <w:pPr>
              <w:pStyle w:val="ConsPlusNonformat"/>
              <w:rPr>
                <w:rFonts w:ascii="Times New Roman" w:hAnsi="Times New Roman" w:cs="Times New Roman"/>
              </w:rPr>
            </w:pPr>
            <w:r w:rsidRPr="00416675">
              <w:rPr>
                <w:rFonts w:ascii="Times New Roman" w:hAnsi="Times New Roman" w:cs="Times New Roman"/>
                <w:i/>
                <w:iCs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3261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  <w:vMerge/>
          </w:tcPr>
          <w:p w:rsidR="00416675" w:rsidRPr="002910B1" w:rsidRDefault="00416675" w:rsidP="00D179C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</w:tcPr>
          <w:p w:rsidR="00416675" w:rsidRPr="002910B1" w:rsidRDefault="00416675" w:rsidP="00676237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0"/>
                <w:rFonts w:ascii="Times New Roman" w:hAnsi="Times New Roman" w:cs="Times New Roman"/>
              </w:rPr>
              <w:t xml:space="preserve">1. </w:t>
            </w:r>
            <w:r w:rsidRPr="00416675">
              <w:rPr>
                <w:rFonts w:ascii="Times New Roman" w:hAnsi="Times New Roman" w:cs="Times New Roman"/>
                <w:i/>
                <w:iCs/>
              </w:rPr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</w:t>
            </w: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75" w:rsidRPr="002910B1" w:rsidTr="00D179C9">
        <w:tc>
          <w:tcPr>
            <w:tcW w:w="6912" w:type="dxa"/>
          </w:tcPr>
          <w:p w:rsidR="00416675" w:rsidRPr="002910B1" w:rsidRDefault="00676237" w:rsidP="00676237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>
              <w:rPr>
                <w:rStyle w:val="af0"/>
                <w:rFonts w:ascii="Times New Roman" w:hAnsi="Times New Roman" w:cs="Times New Roman"/>
              </w:rPr>
              <w:t>1.</w:t>
            </w:r>
            <w:r w:rsidR="00416675" w:rsidRPr="002910B1">
              <w:rPr>
                <w:rStyle w:val="af0"/>
                <w:rFonts w:ascii="Times New Roman" w:hAnsi="Times New Roman" w:cs="Times New Roman"/>
              </w:rPr>
              <w:t xml:space="preserve"> </w:t>
            </w:r>
            <w:r w:rsidR="00416675" w:rsidRPr="00416675">
              <w:rPr>
                <w:rFonts w:ascii="Times New Roman" w:hAnsi="Times New Roman" w:cs="Times New Roman"/>
                <w:i/>
                <w:iCs/>
              </w:rPr>
      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3261" w:type="dxa"/>
          </w:tcPr>
          <w:p w:rsidR="003C55B6" w:rsidRPr="003C55B6" w:rsidRDefault="003C55B6" w:rsidP="003C55B6">
            <w:pPr>
              <w:pStyle w:val="a5"/>
              <w:suppressAutoHyphens/>
              <w:jc w:val="center"/>
              <w:rPr>
                <w:i/>
                <w:sz w:val="20"/>
              </w:rPr>
            </w:pPr>
            <w:r w:rsidRPr="003C55B6">
              <w:rPr>
                <w:i/>
                <w:sz w:val="20"/>
              </w:rPr>
              <w:t>МКУ «Служба ЗРМО по ГО и ЧС»</w:t>
            </w:r>
          </w:p>
          <w:p w:rsidR="00416675" w:rsidRPr="003C55B6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2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6675" w:rsidRPr="002910B1" w:rsidRDefault="00416675" w:rsidP="00D179C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75" w:rsidRDefault="00416675" w:rsidP="00014EA8">
      <w:pPr>
        <w:tabs>
          <w:tab w:val="left" w:pos="1725"/>
        </w:tabs>
        <w:jc w:val="both"/>
        <w:rPr>
          <w:color w:val="FF0000"/>
        </w:rPr>
        <w:sectPr w:rsidR="00416675" w:rsidSect="00416675">
          <w:pgSz w:w="16838" w:h="11909" w:orient="landscape"/>
          <w:pgMar w:top="851" w:right="567" w:bottom="567" w:left="1021" w:header="0" w:footer="6" w:gutter="0"/>
          <w:cols w:space="708"/>
          <w:noEndnote/>
          <w:docGrid w:linePitch="360"/>
        </w:sectPr>
      </w:pPr>
    </w:p>
    <w:p w:rsidR="008955D8" w:rsidRPr="00244FF7" w:rsidRDefault="008955D8" w:rsidP="00416675">
      <w:pPr>
        <w:tabs>
          <w:tab w:val="left" w:pos="1725"/>
        </w:tabs>
        <w:jc w:val="right"/>
      </w:pP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08C167F"/>
    <w:multiLevelType w:val="hybridMultilevel"/>
    <w:tmpl w:val="F868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412FD"/>
    <w:multiLevelType w:val="hybridMultilevel"/>
    <w:tmpl w:val="5958FD66"/>
    <w:lvl w:ilvl="0" w:tplc="4CBE7CC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>
    <w:nsid w:val="2C9049B4"/>
    <w:multiLevelType w:val="hybridMultilevel"/>
    <w:tmpl w:val="4CB0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10257"/>
    <w:multiLevelType w:val="hybridMultilevel"/>
    <w:tmpl w:val="E10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4D57"/>
    <w:multiLevelType w:val="hybridMultilevel"/>
    <w:tmpl w:val="B42ECB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34C96"/>
    <w:rsid w:val="0000384C"/>
    <w:rsid w:val="00014EA8"/>
    <w:rsid w:val="0002052C"/>
    <w:rsid w:val="00020D38"/>
    <w:rsid w:val="00032BDF"/>
    <w:rsid w:val="00035BB7"/>
    <w:rsid w:val="00036F0F"/>
    <w:rsid w:val="000379DC"/>
    <w:rsid w:val="00037A90"/>
    <w:rsid w:val="0004166D"/>
    <w:rsid w:val="00041801"/>
    <w:rsid w:val="00050F81"/>
    <w:rsid w:val="00057569"/>
    <w:rsid w:val="00060372"/>
    <w:rsid w:val="00067F32"/>
    <w:rsid w:val="00074509"/>
    <w:rsid w:val="00080967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D2596"/>
    <w:rsid w:val="000E307E"/>
    <w:rsid w:val="000E3E7B"/>
    <w:rsid w:val="000F0F53"/>
    <w:rsid w:val="000F39C9"/>
    <w:rsid w:val="000F4726"/>
    <w:rsid w:val="001010DE"/>
    <w:rsid w:val="00107923"/>
    <w:rsid w:val="00114B9C"/>
    <w:rsid w:val="00127FD4"/>
    <w:rsid w:val="0013112A"/>
    <w:rsid w:val="00132AFB"/>
    <w:rsid w:val="00145FCC"/>
    <w:rsid w:val="00160D80"/>
    <w:rsid w:val="00191066"/>
    <w:rsid w:val="00194D43"/>
    <w:rsid w:val="001A6B6F"/>
    <w:rsid w:val="001B0B5E"/>
    <w:rsid w:val="001B7657"/>
    <w:rsid w:val="001C69EC"/>
    <w:rsid w:val="001D10F4"/>
    <w:rsid w:val="001D4115"/>
    <w:rsid w:val="001F1271"/>
    <w:rsid w:val="00203227"/>
    <w:rsid w:val="00214541"/>
    <w:rsid w:val="00223C63"/>
    <w:rsid w:val="00244FF7"/>
    <w:rsid w:val="0025271E"/>
    <w:rsid w:val="00252D1C"/>
    <w:rsid w:val="00255196"/>
    <w:rsid w:val="002655DC"/>
    <w:rsid w:val="00273126"/>
    <w:rsid w:val="00286053"/>
    <w:rsid w:val="00287AAF"/>
    <w:rsid w:val="00292E94"/>
    <w:rsid w:val="002969CD"/>
    <w:rsid w:val="00296F60"/>
    <w:rsid w:val="002B39A7"/>
    <w:rsid w:val="002C4372"/>
    <w:rsid w:val="002C44C2"/>
    <w:rsid w:val="002C4E97"/>
    <w:rsid w:val="002C600B"/>
    <w:rsid w:val="002D4060"/>
    <w:rsid w:val="002D7A7D"/>
    <w:rsid w:val="002D7B1F"/>
    <w:rsid w:val="002E7C01"/>
    <w:rsid w:val="002F4790"/>
    <w:rsid w:val="003044A0"/>
    <w:rsid w:val="003168C3"/>
    <w:rsid w:val="00320B94"/>
    <w:rsid w:val="003305EB"/>
    <w:rsid w:val="00330B0D"/>
    <w:rsid w:val="00341A85"/>
    <w:rsid w:val="00350B3F"/>
    <w:rsid w:val="00374626"/>
    <w:rsid w:val="003902A8"/>
    <w:rsid w:val="0039167D"/>
    <w:rsid w:val="003A2795"/>
    <w:rsid w:val="003B0A75"/>
    <w:rsid w:val="003B342A"/>
    <w:rsid w:val="003B593E"/>
    <w:rsid w:val="003C127D"/>
    <w:rsid w:val="003C24D0"/>
    <w:rsid w:val="003C55B6"/>
    <w:rsid w:val="003C7792"/>
    <w:rsid w:val="003E7302"/>
    <w:rsid w:val="003F525A"/>
    <w:rsid w:val="003F75C1"/>
    <w:rsid w:val="00402B79"/>
    <w:rsid w:val="004045F5"/>
    <w:rsid w:val="004052AF"/>
    <w:rsid w:val="00406AED"/>
    <w:rsid w:val="00416675"/>
    <w:rsid w:val="004256BF"/>
    <w:rsid w:val="004277F6"/>
    <w:rsid w:val="00434AE6"/>
    <w:rsid w:val="00436BC9"/>
    <w:rsid w:val="00482ECE"/>
    <w:rsid w:val="004A22A0"/>
    <w:rsid w:val="004C4A30"/>
    <w:rsid w:val="004C4F8A"/>
    <w:rsid w:val="004D06EB"/>
    <w:rsid w:val="004D75ED"/>
    <w:rsid w:val="00501EB7"/>
    <w:rsid w:val="005175AF"/>
    <w:rsid w:val="00534EC5"/>
    <w:rsid w:val="00535C77"/>
    <w:rsid w:val="005471F2"/>
    <w:rsid w:val="00553276"/>
    <w:rsid w:val="005541FB"/>
    <w:rsid w:val="005647E9"/>
    <w:rsid w:val="005843F3"/>
    <w:rsid w:val="00594319"/>
    <w:rsid w:val="005A1911"/>
    <w:rsid w:val="005A33AF"/>
    <w:rsid w:val="005C785F"/>
    <w:rsid w:val="005D1D1C"/>
    <w:rsid w:val="005F1413"/>
    <w:rsid w:val="005F27D3"/>
    <w:rsid w:val="0060464E"/>
    <w:rsid w:val="006220EC"/>
    <w:rsid w:val="006268FC"/>
    <w:rsid w:val="00634C0F"/>
    <w:rsid w:val="00641497"/>
    <w:rsid w:val="0064351D"/>
    <w:rsid w:val="00654C71"/>
    <w:rsid w:val="0065620B"/>
    <w:rsid w:val="00665F03"/>
    <w:rsid w:val="00673127"/>
    <w:rsid w:val="0067422D"/>
    <w:rsid w:val="00676237"/>
    <w:rsid w:val="00682A9E"/>
    <w:rsid w:val="006A2761"/>
    <w:rsid w:val="006A3E32"/>
    <w:rsid w:val="006A7DEE"/>
    <w:rsid w:val="006B1E41"/>
    <w:rsid w:val="006C71C5"/>
    <w:rsid w:val="006D0FB9"/>
    <w:rsid w:val="006D5AF9"/>
    <w:rsid w:val="006E3D09"/>
    <w:rsid w:val="006E757B"/>
    <w:rsid w:val="006E7723"/>
    <w:rsid w:val="006F6F78"/>
    <w:rsid w:val="007166F8"/>
    <w:rsid w:val="00722D5E"/>
    <w:rsid w:val="00737784"/>
    <w:rsid w:val="00740762"/>
    <w:rsid w:val="00750039"/>
    <w:rsid w:val="00751929"/>
    <w:rsid w:val="00766D4C"/>
    <w:rsid w:val="00783BF0"/>
    <w:rsid w:val="00787123"/>
    <w:rsid w:val="007956B2"/>
    <w:rsid w:val="0079798A"/>
    <w:rsid w:val="007A3F57"/>
    <w:rsid w:val="007A4CAA"/>
    <w:rsid w:val="007A5E47"/>
    <w:rsid w:val="007A6F1C"/>
    <w:rsid w:val="007A774A"/>
    <w:rsid w:val="007B5302"/>
    <w:rsid w:val="007B6504"/>
    <w:rsid w:val="007D4A0C"/>
    <w:rsid w:val="007D6B13"/>
    <w:rsid w:val="007D7778"/>
    <w:rsid w:val="007E5526"/>
    <w:rsid w:val="007F7181"/>
    <w:rsid w:val="008013B0"/>
    <w:rsid w:val="00807D35"/>
    <w:rsid w:val="00814A80"/>
    <w:rsid w:val="00824838"/>
    <w:rsid w:val="008406A3"/>
    <w:rsid w:val="0084700F"/>
    <w:rsid w:val="00847485"/>
    <w:rsid w:val="00850FCC"/>
    <w:rsid w:val="008609FE"/>
    <w:rsid w:val="00865853"/>
    <w:rsid w:val="00880C1F"/>
    <w:rsid w:val="008955D8"/>
    <w:rsid w:val="008A5723"/>
    <w:rsid w:val="008B43EE"/>
    <w:rsid w:val="008D19EA"/>
    <w:rsid w:val="008D3A69"/>
    <w:rsid w:val="008D3C99"/>
    <w:rsid w:val="008E37DF"/>
    <w:rsid w:val="008F191D"/>
    <w:rsid w:val="008F24B5"/>
    <w:rsid w:val="009103DE"/>
    <w:rsid w:val="00934C96"/>
    <w:rsid w:val="00935D1D"/>
    <w:rsid w:val="009479DB"/>
    <w:rsid w:val="00947B6F"/>
    <w:rsid w:val="00956B39"/>
    <w:rsid w:val="00966C2A"/>
    <w:rsid w:val="00974D45"/>
    <w:rsid w:val="0099281E"/>
    <w:rsid w:val="0099307E"/>
    <w:rsid w:val="009A5B59"/>
    <w:rsid w:val="009C38AB"/>
    <w:rsid w:val="009C4E93"/>
    <w:rsid w:val="009C544D"/>
    <w:rsid w:val="009D0D92"/>
    <w:rsid w:val="009E1D76"/>
    <w:rsid w:val="009E1EE0"/>
    <w:rsid w:val="00A103D8"/>
    <w:rsid w:val="00A21B4A"/>
    <w:rsid w:val="00A32CCD"/>
    <w:rsid w:val="00A3486B"/>
    <w:rsid w:val="00A67270"/>
    <w:rsid w:val="00A67E6A"/>
    <w:rsid w:val="00A84573"/>
    <w:rsid w:val="00A92EDF"/>
    <w:rsid w:val="00AA1901"/>
    <w:rsid w:val="00AA78F2"/>
    <w:rsid w:val="00AB2C50"/>
    <w:rsid w:val="00AC4A12"/>
    <w:rsid w:val="00AC69A1"/>
    <w:rsid w:val="00AD470C"/>
    <w:rsid w:val="00AD59C6"/>
    <w:rsid w:val="00AD7239"/>
    <w:rsid w:val="00AE2402"/>
    <w:rsid w:val="00AF27EC"/>
    <w:rsid w:val="00AF76BD"/>
    <w:rsid w:val="00B03BBE"/>
    <w:rsid w:val="00B30E91"/>
    <w:rsid w:val="00B31664"/>
    <w:rsid w:val="00B34146"/>
    <w:rsid w:val="00B34DFA"/>
    <w:rsid w:val="00B37C97"/>
    <w:rsid w:val="00B45062"/>
    <w:rsid w:val="00B5398B"/>
    <w:rsid w:val="00B62F1C"/>
    <w:rsid w:val="00B63D68"/>
    <w:rsid w:val="00B7757F"/>
    <w:rsid w:val="00B7782F"/>
    <w:rsid w:val="00B77872"/>
    <w:rsid w:val="00B93909"/>
    <w:rsid w:val="00BA3D71"/>
    <w:rsid w:val="00BC5171"/>
    <w:rsid w:val="00BE6F24"/>
    <w:rsid w:val="00BE7844"/>
    <w:rsid w:val="00BF7FC4"/>
    <w:rsid w:val="00C01881"/>
    <w:rsid w:val="00C03410"/>
    <w:rsid w:val="00C06821"/>
    <w:rsid w:val="00C230DF"/>
    <w:rsid w:val="00C23A39"/>
    <w:rsid w:val="00C35F00"/>
    <w:rsid w:val="00C3728F"/>
    <w:rsid w:val="00C37CB2"/>
    <w:rsid w:val="00C47E39"/>
    <w:rsid w:val="00C52053"/>
    <w:rsid w:val="00C52131"/>
    <w:rsid w:val="00C614CE"/>
    <w:rsid w:val="00C65B69"/>
    <w:rsid w:val="00C773FD"/>
    <w:rsid w:val="00CA0DEE"/>
    <w:rsid w:val="00CA7265"/>
    <w:rsid w:val="00CD1A43"/>
    <w:rsid w:val="00CE2395"/>
    <w:rsid w:val="00CF3CD0"/>
    <w:rsid w:val="00D01264"/>
    <w:rsid w:val="00D11BEB"/>
    <w:rsid w:val="00D179C9"/>
    <w:rsid w:val="00D26356"/>
    <w:rsid w:val="00D274BE"/>
    <w:rsid w:val="00D34BB6"/>
    <w:rsid w:val="00D546FA"/>
    <w:rsid w:val="00D66C43"/>
    <w:rsid w:val="00D70851"/>
    <w:rsid w:val="00D80243"/>
    <w:rsid w:val="00DB25ED"/>
    <w:rsid w:val="00DC1509"/>
    <w:rsid w:val="00DC34E9"/>
    <w:rsid w:val="00DD300C"/>
    <w:rsid w:val="00DD6515"/>
    <w:rsid w:val="00DE648B"/>
    <w:rsid w:val="00DF0E2C"/>
    <w:rsid w:val="00DF58B2"/>
    <w:rsid w:val="00E030AE"/>
    <w:rsid w:val="00E04428"/>
    <w:rsid w:val="00E10D76"/>
    <w:rsid w:val="00E143FA"/>
    <w:rsid w:val="00E164A0"/>
    <w:rsid w:val="00E25379"/>
    <w:rsid w:val="00E366F9"/>
    <w:rsid w:val="00E373FF"/>
    <w:rsid w:val="00E45336"/>
    <w:rsid w:val="00E466E7"/>
    <w:rsid w:val="00E5018C"/>
    <w:rsid w:val="00E538EF"/>
    <w:rsid w:val="00E54E84"/>
    <w:rsid w:val="00E60561"/>
    <w:rsid w:val="00E6759A"/>
    <w:rsid w:val="00E73378"/>
    <w:rsid w:val="00E85AED"/>
    <w:rsid w:val="00E86A5A"/>
    <w:rsid w:val="00EA099C"/>
    <w:rsid w:val="00EA7929"/>
    <w:rsid w:val="00EC2980"/>
    <w:rsid w:val="00EC3C9B"/>
    <w:rsid w:val="00EC4993"/>
    <w:rsid w:val="00EE7A03"/>
    <w:rsid w:val="00F015F5"/>
    <w:rsid w:val="00F0665A"/>
    <w:rsid w:val="00F11A02"/>
    <w:rsid w:val="00F513CB"/>
    <w:rsid w:val="00F53641"/>
    <w:rsid w:val="00F80829"/>
    <w:rsid w:val="00F87A38"/>
    <w:rsid w:val="00FA3BD2"/>
    <w:rsid w:val="00FA3ECE"/>
    <w:rsid w:val="00FA4DD2"/>
    <w:rsid w:val="00FB71B6"/>
    <w:rsid w:val="00FC2B4C"/>
    <w:rsid w:val="00FC790A"/>
    <w:rsid w:val="00FD0240"/>
    <w:rsid w:val="00FD2CB4"/>
    <w:rsid w:val="00FD3B9E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uiPriority w:val="99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link w:val="aa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A7D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609F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609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First Indent"/>
    <w:basedOn w:val="a5"/>
    <w:link w:val="ad"/>
    <w:rsid w:val="00F80829"/>
    <w:pPr>
      <w:ind w:firstLine="210"/>
    </w:pPr>
  </w:style>
  <w:style w:type="character" w:customStyle="1" w:styleId="ad">
    <w:name w:val="Красная строка Знак"/>
    <w:basedOn w:val="a6"/>
    <w:link w:val="ac"/>
    <w:rsid w:val="00F80829"/>
  </w:style>
  <w:style w:type="table" w:customStyle="1" w:styleId="10">
    <w:name w:val="Сетка таблицы1"/>
    <w:basedOn w:val="a1"/>
    <w:next w:val="ab"/>
    <w:rsid w:val="00145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чный"/>
    <w:basedOn w:val="a"/>
    <w:uiPriority w:val="99"/>
    <w:rsid w:val="002969CD"/>
    <w:pPr>
      <w:jc w:val="both"/>
    </w:pPr>
    <w:rPr>
      <w:sz w:val="20"/>
      <w:szCs w:val="20"/>
    </w:rPr>
  </w:style>
  <w:style w:type="paragraph" w:customStyle="1" w:styleId="consplusnormal0">
    <w:name w:val="consplusnormal"/>
    <w:basedOn w:val="a"/>
    <w:rsid w:val="00214541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C77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6268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Emphasis"/>
    <w:basedOn w:val="a0"/>
    <w:qFormat/>
    <w:rsid w:val="0041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535-B938-4631-A97A-2261082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30984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15</cp:revision>
  <cp:lastPrinted>2022-10-13T06:02:00Z</cp:lastPrinted>
  <dcterms:created xsi:type="dcterms:W3CDTF">2022-09-19T04:45:00Z</dcterms:created>
  <dcterms:modified xsi:type="dcterms:W3CDTF">2022-10-28T08:55:00Z</dcterms:modified>
</cp:coreProperties>
</file>