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B" w:rsidRDefault="002D54F1" w:rsidP="009903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-459740</wp:posOffset>
            </wp:positionV>
            <wp:extent cx="544830" cy="679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D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2ABD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>дминистрации Зиминского районного</w:t>
      </w:r>
    </w:p>
    <w:p w:rsidR="00F12ABD" w:rsidRDefault="00B65DEE" w:rsidP="00A6465B">
      <w:r>
        <w:t>м</w:t>
      </w:r>
      <w:r w:rsidR="00F12ABD">
        <w:t xml:space="preserve">униципального образования от </w:t>
      </w:r>
      <w:r w:rsidR="0041288B">
        <w:t>27</w:t>
      </w:r>
      <w:r w:rsidR="00F12ABD">
        <w:t>.</w:t>
      </w:r>
      <w:r w:rsidR="0041288B">
        <w:t>12</w:t>
      </w:r>
      <w:r w:rsidR="00F12ABD">
        <w:t>.20</w:t>
      </w:r>
      <w:r w:rsidR="00423756">
        <w:t>2</w:t>
      </w:r>
      <w:r w:rsidR="0041288B">
        <w:t>1</w:t>
      </w:r>
    </w:p>
    <w:p w:rsidR="00A6465B" w:rsidRDefault="00F12ABD" w:rsidP="00A6465B">
      <w:r>
        <w:t xml:space="preserve">№ </w:t>
      </w:r>
      <w:r w:rsidR="0041288B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r w:rsidRPr="00A6465B"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A6465B">
        <w:t>Зиминского</w:t>
      </w:r>
      <w:proofErr w:type="spellEnd"/>
      <w:r w:rsidRPr="00A6465B">
        <w:t xml:space="preserve">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 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 xml:space="preserve">и принимая во внимание протокол </w:t>
      </w:r>
      <w:r w:rsidR="00597007" w:rsidRPr="0063312D">
        <w:t xml:space="preserve">№ </w:t>
      </w:r>
      <w:r w:rsidR="002F3C9D">
        <w:t>3</w:t>
      </w:r>
      <w:r w:rsidR="00597007" w:rsidRPr="0063312D">
        <w:t xml:space="preserve"> от </w:t>
      </w:r>
      <w:r w:rsidR="00D76D92">
        <w:t>0</w:t>
      </w:r>
      <w:r w:rsidR="002F3C9D">
        <w:t>9</w:t>
      </w:r>
      <w:r w:rsidR="00597007" w:rsidRPr="0063312D">
        <w:t>.</w:t>
      </w:r>
      <w:r w:rsidR="002F3C9D">
        <w:t>11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</w:t>
      </w:r>
      <w:proofErr w:type="spellStart"/>
      <w:r w:rsidR="00597007">
        <w:t>Зиминского</w:t>
      </w:r>
      <w:proofErr w:type="spellEnd"/>
      <w:r w:rsidR="00597007">
        <w:t xml:space="preserve"> района</w:t>
      </w:r>
      <w:r w:rsidR="003A2736">
        <w:t>,</w:t>
      </w:r>
      <w:r w:rsidR="0026041C">
        <w:t xml:space="preserve"> </w:t>
      </w:r>
      <w:r w:rsidRPr="00A6465B">
        <w:t xml:space="preserve">администрация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</w:t>
      </w:r>
      <w:proofErr w:type="spellStart"/>
      <w:r w:rsidR="00270E45">
        <w:rPr>
          <w:rFonts w:ascii="TimesNewRoman" w:hAnsi="TimesNewRoman" w:cs="TimesNewRoman"/>
        </w:rPr>
        <w:t>Зиминского</w:t>
      </w:r>
      <w:proofErr w:type="spellEnd"/>
      <w:r w:rsidR="00270E45">
        <w:rPr>
          <w:rFonts w:ascii="TimesNewRoman" w:hAnsi="TimesNewRoman" w:cs="TimesNewRoman"/>
        </w:rPr>
        <w:t xml:space="preserve">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 xml:space="preserve">на территории </w:t>
      </w:r>
      <w:proofErr w:type="spellStart"/>
      <w:r w:rsidR="00514769">
        <w:rPr>
          <w:rFonts w:ascii="TimesNewRoman" w:hAnsi="TimesNewRoman" w:cs="TimesNewRoman"/>
        </w:rPr>
        <w:t>Зиминского</w:t>
      </w:r>
      <w:proofErr w:type="spellEnd"/>
      <w:r w:rsidR="00514769">
        <w:rPr>
          <w:rFonts w:ascii="TimesNewRoman" w:hAnsi="TimesNewRoman" w:cs="TimesNewRoman"/>
        </w:rPr>
        <w:t xml:space="preserve">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E7058" w:rsidRDefault="00D25D4D" w:rsidP="0015752A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1.1.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proofErr w:type="spellStart"/>
      <w:r w:rsidR="00207EAC">
        <w:t>З</w:t>
      </w:r>
      <w:r w:rsidR="00207EAC" w:rsidRPr="00207EAC">
        <w:t>иминского</w:t>
      </w:r>
      <w:proofErr w:type="spellEnd"/>
      <w:r w:rsidR="00207EAC" w:rsidRPr="00207EAC">
        <w:t xml:space="preserve">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официальном сайте</w:t>
      </w:r>
      <w:r w:rsidR="007654B4" w:rsidRPr="000C4073">
        <w:t xml:space="preserve"> </w:t>
      </w:r>
      <w:proofErr w:type="spellStart"/>
      <w:r w:rsidR="007654B4" w:rsidRPr="000C4073">
        <w:t>Зиминского</w:t>
      </w:r>
      <w:proofErr w:type="spellEnd"/>
      <w:r w:rsidR="007654B4" w:rsidRPr="000C4073">
        <w:t xml:space="preserve">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proofErr w:type="spellStart"/>
      <w:r w:rsidR="00570A84">
        <w:rPr>
          <w:lang w:val="en-US"/>
        </w:rPr>
        <w:t>rzima</w:t>
      </w:r>
      <w:proofErr w:type="spellEnd"/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lastRenderedPageBreak/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</w:t>
      </w:r>
      <w:proofErr w:type="spellStart"/>
      <w:r w:rsidR="00814BEF">
        <w:t>Зиминского</w:t>
      </w:r>
      <w:proofErr w:type="spellEnd"/>
      <w:r w:rsidR="00814BEF">
        <w:t xml:space="preserve">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 xml:space="preserve">Мэр </w:t>
      </w:r>
      <w:proofErr w:type="spellStart"/>
      <w:r>
        <w:t>Зиминского</w:t>
      </w:r>
      <w:proofErr w:type="spellEnd"/>
      <w:r>
        <w:t xml:space="preserve"> районного</w:t>
      </w:r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</w:t>
      </w:r>
      <w:r w:rsidR="00990386">
        <w:t xml:space="preserve">      </w:t>
      </w:r>
      <w:r>
        <w:t xml:space="preserve">   </w:t>
      </w:r>
      <w:r w:rsidRPr="000C4073">
        <w:t xml:space="preserve">    Н.В. Никитина</w:t>
      </w:r>
    </w:p>
    <w:p w:rsidR="00570A84" w:rsidRDefault="00570A84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2F3C9D" w:rsidRDefault="002F3C9D" w:rsidP="000C4073"/>
    <w:p w:rsidR="002F3C9D" w:rsidRDefault="002F3C9D" w:rsidP="000C4073"/>
    <w:p w:rsidR="002F3C9D" w:rsidRDefault="002F3C9D" w:rsidP="000C4073"/>
    <w:p w:rsidR="002F3C9D" w:rsidRDefault="002F3C9D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970E0F" w:rsidRDefault="00970E0F" w:rsidP="00F8504F">
      <w:pPr>
        <w:sectPr w:rsidR="00970E0F" w:rsidSect="00990386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  <w:r>
        <w:t xml:space="preserve">      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 xml:space="preserve">Приложение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Зиминского</w:t>
      </w:r>
      <w:proofErr w:type="spellEnd"/>
      <w:r>
        <w:t xml:space="preserve"> районного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AA405D">
        <w:t xml:space="preserve">                                     </w:t>
      </w:r>
      <w:r>
        <w:t xml:space="preserve">от </w:t>
      </w:r>
      <w:r w:rsidR="00925BCE">
        <w:t xml:space="preserve">             </w:t>
      </w:r>
      <w:r w:rsidR="00AA405D">
        <w:t xml:space="preserve">  </w:t>
      </w:r>
      <w:r>
        <w:t xml:space="preserve"> №</w:t>
      </w:r>
      <w:r w:rsidR="00AA405D">
        <w:t xml:space="preserve"> </w:t>
      </w:r>
      <w:r w:rsidR="00925BCE">
        <w:t xml:space="preserve">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>СХЕМА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 xml:space="preserve">размещения нестационарных торговых объектов на территории </w:t>
      </w:r>
      <w:proofErr w:type="spellStart"/>
      <w:r w:rsidRPr="00970E0F">
        <w:rPr>
          <w:u w:val="single"/>
        </w:rPr>
        <w:t>Зиминского</w:t>
      </w:r>
      <w:proofErr w:type="spellEnd"/>
      <w:r w:rsidRPr="00970E0F">
        <w:rPr>
          <w:u w:val="single"/>
        </w:rPr>
        <w:t xml:space="preserve"> района</w:t>
      </w:r>
      <w:r w:rsidRPr="00970E0F">
        <w:t xml:space="preserve"> 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970E0F">
        <w:t xml:space="preserve"> (наименование муниципального образования Иркутской области)</w:t>
      </w:r>
    </w:p>
    <w:tbl>
      <w:tblPr>
        <w:tblW w:w="15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03"/>
        <w:gridCol w:w="1701"/>
        <w:gridCol w:w="1676"/>
        <w:gridCol w:w="2147"/>
        <w:gridCol w:w="1676"/>
        <w:gridCol w:w="2756"/>
        <w:gridCol w:w="2353"/>
      </w:tblGrid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70E0F">
              <w:t>№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  <w:r w:rsidRPr="00970E0F">
              <w:rPr>
                <w:rFonts w:ascii="Times New Roman" w:hAnsi="Times New Roman" w:cs="Times New Roman"/>
              </w:rPr>
              <w:t>/</w:t>
            </w:r>
            <w:proofErr w:type="spell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</w:t>
            </w:r>
            <w:r w:rsidR="00925BCE">
              <w:rPr>
                <w:rFonts w:ascii="Times New Roman" w:hAnsi="Times New Roman" w:cs="Times New Roman"/>
              </w:rPr>
              <w:t>/ маршрут движения</w:t>
            </w:r>
            <w:r w:rsidR="00F537D9">
              <w:rPr>
                <w:rFonts w:ascii="Times New Roman" w:hAnsi="Times New Roman" w:cs="Times New Roman"/>
              </w:rPr>
              <w:t>/     зона размещения</w:t>
            </w:r>
            <w:r w:rsidRPr="00970E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Вид нестационарного торгового объекта (павильон, киоск, палатка,  автолавка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(ассортимент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970E0F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F53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</w:t>
            </w:r>
            <w:r w:rsidR="00F537D9">
              <w:rPr>
                <w:rFonts w:ascii="Times New Roman" w:hAnsi="Times New Roman" w:cs="Times New Roman"/>
              </w:rPr>
              <w:t xml:space="preserve">, не являющимся индивидуальным предпринимателем и применяющим специальный налоговый режим </w:t>
            </w:r>
            <w:r w:rsidR="00F537D9" w:rsidRPr="00F537D9">
              <w:rPr>
                <w:rFonts w:ascii="Times New Roman" w:hAnsi="Times New Roman" w:cs="Times New Roman"/>
              </w:rPr>
              <w:t>«</w:t>
            </w:r>
            <w:r w:rsidR="00F537D9">
              <w:rPr>
                <w:rFonts w:ascii="Times New Roman" w:hAnsi="Times New Roman" w:cs="Times New Roman"/>
              </w:rPr>
              <w:t>Налог на профессиональный доход»</w:t>
            </w:r>
            <w:r w:rsidRPr="00970E0F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Площадь  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970E0F">
              <w:rPr>
                <w:rFonts w:ascii="Times New Roman" w:hAnsi="Times New Roman" w:cs="Times New Roman"/>
              </w:rPr>
              <w:br/>
              <w:t>торгового</w:t>
            </w:r>
            <w:r w:rsidRPr="00970E0F">
              <w:rPr>
                <w:rFonts w:ascii="Times New Roman" w:hAnsi="Times New Roman" w:cs="Times New Roman"/>
              </w:rPr>
              <w:br/>
              <w:t>объекта (кв.м.)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Собственник</w:t>
            </w:r>
            <w:r w:rsidRPr="00970E0F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970E0F">
              <w:rPr>
                <w:rFonts w:ascii="Times New Roman" w:hAnsi="Times New Roman" w:cs="Times New Roman"/>
              </w:rPr>
              <w:br/>
              <w:t>участка, на</w:t>
            </w:r>
            <w:r w:rsidRPr="00970E0F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располагается нестационарный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970E0F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F537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70E0F" w:rsidRPr="00970E0F">
              <w:rPr>
                <w:rFonts w:ascii="Times New Roman" w:hAnsi="Times New Roman" w:cs="Times New Roman"/>
              </w:rPr>
              <w:t xml:space="preserve">ериод    </w:t>
            </w:r>
            <w:r w:rsidR="00970E0F" w:rsidRPr="00970E0F">
              <w:rPr>
                <w:rFonts w:ascii="Times New Roman" w:hAnsi="Times New Roman" w:cs="Times New Roman"/>
              </w:rPr>
              <w:br/>
              <w:t>размещения</w:t>
            </w:r>
            <w:r w:rsidR="00970E0F" w:rsidRPr="00970E0F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="00970E0F" w:rsidRPr="00970E0F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="00970E0F" w:rsidRPr="00970E0F">
              <w:rPr>
                <w:rFonts w:ascii="Times New Roman" w:hAnsi="Times New Roman" w:cs="Times New Roman"/>
              </w:rPr>
              <w:br/>
              <w:t>объекта</w:t>
            </w:r>
            <w:r>
              <w:rPr>
                <w:rFonts w:ascii="Times New Roman" w:hAnsi="Times New Roman" w:cs="Times New Roman"/>
              </w:rPr>
              <w:t xml:space="preserve"> (круглогодично/сезонно)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9</w:t>
            </w:r>
          </w:p>
        </w:tc>
      </w:tr>
      <w:tr w:rsidR="00970E0F" w:rsidRPr="00970E0F" w:rsidTr="002A0A1B">
        <w:trPr>
          <w:trHeight w:val="10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Блок-пост</w:t>
            </w:r>
            <w:proofErr w:type="spellEnd"/>
            <w:r w:rsidRPr="00970E0F">
              <w:t xml:space="preserve"> Ока 2-я,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Дачная, 5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Черемшанка,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Почтовая,  б/</w:t>
            </w:r>
            <w:proofErr w:type="spellStart"/>
            <w:r w:rsidRPr="00970E0F">
              <w:t>н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Кундулун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52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Зулумай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 , 33-1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Урункуй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970E0F">
              <w:t>ул. Октябрьская, 11-2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Верхняя Зима,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Речная,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</w:t>
            </w:r>
            <w:proofErr w:type="spellStart"/>
            <w:r w:rsidRPr="00970E0F">
              <w:rPr>
                <w:color w:val="000000"/>
              </w:rPr>
              <w:t>Новоникольск</w:t>
            </w:r>
            <w:proofErr w:type="spellEnd"/>
            <w:r w:rsidRPr="00970E0F">
              <w:rPr>
                <w:color w:val="000000"/>
              </w:rPr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Таежная,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Верхний </w:t>
            </w:r>
            <w:proofErr w:type="spellStart"/>
            <w:r w:rsidRPr="00970E0F">
              <w:t>Щельбей</w:t>
            </w:r>
            <w:proofErr w:type="spellEnd"/>
            <w:r w:rsidRPr="00970E0F">
              <w:t>,  ул. Набережная,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Успенский 1-й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12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 </w:t>
            </w:r>
            <w:proofErr w:type="spellStart"/>
            <w:r w:rsidRPr="00970E0F">
              <w:t>Кустова</w:t>
            </w:r>
            <w:proofErr w:type="spellEnd"/>
            <w:r w:rsidRPr="00970E0F">
              <w:t>, ул. Мира,1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</w:t>
            </w:r>
            <w:proofErr w:type="spellStart"/>
            <w:r w:rsidRPr="00970E0F">
              <w:t>Челяба</w:t>
            </w:r>
            <w:proofErr w:type="spellEnd"/>
            <w:r w:rsidRPr="00970E0F">
              <w:t>, ул. Степная,1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Большерастягаевский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Дорожная, 15а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Феофановский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spellStart"/>
            <w:r w:rsidRPr="00970E0F">
              <w:t>Нефтянников</w:t>
            </w:r>
            <w:proofErr w:type="spellEnd"/>
            <w:r w:rsidRPr="00970E0F">
              <w:t>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 xml:space="preserve">14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ул. Подгорная,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Журавлева, 17а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Ленина, 30а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Новолетники</w:t>
            </w:r>
            <w:proofErr w:type="spellEnd"/>
            <w:r w:rsidRPr="00970E0F">
              <w:t>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110а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1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rPr>
                <w:rStyle w:val="info"/>
              </w:rPr>
              <w:t xml:space="preserve">участок </w:t>
            </w:r>
            <w:proofErr w:type="spellStart"/>
            <w:r w:rsidRPr="00970E0F">
              <w:rPr>
                <w:rStyle w:val="info"/>
              </w:rPr>
              <w:t>Буринская</w:t>
            </w:r>
            <w:proofErr w:type="spellEnd"/>
            <w:r w:rsidRPr="00970E0F">
              <w:rPr>
                <w:rStyle w:val="info"/>
              </w:rPr>
              <w:t xml:space="preserve"> Дача, территория садоводство «Спутник»,</w:t>
            </w:r>
            <w:r w:rsidRPr="00970E0F">
              <w:t xml:space="preserve"> конечная остановка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 w:rsidP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сезонно</w:t>
            </w:r>
          </w:p>
        </w:tc>
      </w:tr>
      <w:tr w:rsidR="00970E0F" w:rsidRPr="00970E0F" w:rsidTr="002A0A1B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Ухтуй</w:t>
            </w:r>
            <w:proofErr w:type="spellEnd"/>
            <w:r w:rsidRPr="00970E0F">
              <w:t>, в 11 метрах южнее ул. Московский тракт,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сезонно</w:t>
            </w:r>
          </w:p>
        </w:tc>
      </w:tr>
      <w:tr w:rsidR="00970E0F" w:rsidRPr="00970E0F" w:rsidTr="002A0A1B">
        <w:trPr>
          <w:trHeight w:val="10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ул.Ленина, 26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9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Масляногорск</w:t>
            </w:r>
            <w:proofErr w:type="spellEnd"/>
            <w:r w:rsidRPr="00970E0F">
              <w:t>, 17 б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4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Нижний Хазан 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50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86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 , пер. Пионерский, 7В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09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>п. Центральный Хазан, ул. Мира, 57/1, рядом со зданием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7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 w:rsidP="00904712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ул. Чкалова,  70/1, рядом со зданием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970E0F" w:rsidRPr="00970E0F" w:rsidTr="002A0A1B">
        <w:trPr>
          <w:trHeight w:val="10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Батама</w:t>
            </w:r>
            <w:proofErr w:type="spellEnd"/>
            <w:r w:rsidRPr="00970E0F">
              <w:t>, ул. Юбилейная,  рядом с домом 36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4F076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 xml:space="preserve">д. </w:t>
            </w:r>
            <w:proofErr w:type="spellStart"/>
            <w:r>
              <w:t>Нижнечиркина</w:t>
            </w:r>
            <w:proofErr w:type="spellEnd"/>
            <w:r w:rsidR="007052C1" w:rsidRPr="00970E0F">
              <w:t xml:space="preserve">, ул. </w:t>
            </w:r>
            <w:r>
              <w:t>Дачная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2F3C9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>с</w:t>
            </w:r>
            <w:r w:rsidR="007052C1" w:rsidRPr="00970E0F">
              <w:t xml:space="preserve">. </w:t>
            </w:r>
            <w:r>
              <w:t xml:space="preserve">Глинки, </w:t>
            </w:r>
            <w:r w:rsidR="007052C1" w:rsidRPr="00970E0F">
              <w:t xml:space="preserve">ул. </w:t>
            </w:r>
            <w:r>
              <w:t>Центральная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>29.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outlineLvl w:val="1"/>
            </w:pPr>
            <w:r>
              <w:t>д</w:t>
            </w:r>
            <w:r w:rsidR="007052C1" w:rsidRPr="00970E0F">
              <w:t xml:space="preserve">. </w:t>
            </w:r>
            <w:r>
              <w:t xml:space="preserve">Норы, 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r w:rsidR="00767BFC">
              <w:t>Солнечная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7052C1" w:rsidRPr="00970E0F" w:rsidTr="002A0A1B">
        <w:trPr>
          <w:trHeight w:val="11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67BFC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30.</w:t>
            </w:r>
            <w:r w:rsidR="007052C1" w:rsidRPr="00970E0F">
              <w:t xml:space="preserve"> </w:t>
            </w:r>
          </w:p>
          <w:p w:rsidR="007052C1" w:rsidRPr="00970E0F" w:rsidRDefault="007052C1" w:rsidP="0031387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C1" w:rsidRPr="00970E0F" w:rsidRDefault="007052C1" w:rsidP="00767BFC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="00767BFC">
              <w:t>Филипповск</w:t>
            </w:r>
            <w:proofErr w:type="spellEnd"/>
            <w:r w:rsidRPr="00970E0F">
              <w:t>,</w:t>
            </w:r>
            <w:r w:rsidR="00767BFC">
              <w:t xml:space="preserve"> </w:t>
            </w:r>
            <w:r w:rsidRPr="00970E0F">
              <w:t xml:space="preserve">ул. </w:t>
            </w:r>
            <w:proofErr w:type="spellStart"/>
            <w:r w:rsidR="00767BFC">
              <w:t>Новокшонова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9E0CBE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7052C1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C1" w:rsidRPr="00970E0F" w:rsidRDefault="007052C1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E32886" w:rsidRPr="00970E0F" w:rsidTr="002A0A1B">
        <w:trPr>
          <w:trHeight w:val="11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31.</w:t>
            </w:r>
            <w:r w:rsidRPr="00970E0F">
              <w:t xml:space="preserve"> </w:t>
            </w:r>
          </w:p>
          <w:p w:rsidR="00E32886" w:rsidRPr="00970E0F" w:rsidRDefault="00E32886" w:rsidP="0031387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86" w:rsidRPr="00970E0F" w:rsidRDefault="00E32886" w:rsidP="009E0CBE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r w:rsidR="009E0CBE">
              <w:t>Услон</w:t>
            </w:r>
            <w:r w:rsidRPr="00970E0F">
              <w:t>,</w:t>
            </w:r>
            <w:r>
              <w:t xml:space="preserve"> </w:t>
            </w:r>
            <w:r w:rsidRPr="00970E0F">
              <w:t xml:space="preserve">ул. </w:t>
            </w:r>
            <w:r w:rsidR="009E0CBE">
              <w:t>40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9E0CBE" w:rsidP="0031387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9E0CBE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86" w:rsidRPr="00970E0F" w:rsidRDefault="00E32886" w:rsidP="0031387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  <w:tr w:rsidR="00082C40" w:rsidRPr="00970E0F" w:rsidTr="002A0A1B">
        <w:trPr>
          <w:trHeight w:val="11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32.</w:t>
            </w:r>
            <w:r w:rsidRPr="00970E0F">
              <w:t xml:space="preserve"> </w:t>
            </w:r>
          </w:p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40" w:rsidRPr="00970E0F" w:rsidRDefault="00082C40" w:rsidP="002A0A1B">
            <w:pPr>
              <w:autoSpaceDE w:val="0"/>
              <w:autoSpaceDN w:val="0"/>
              <w:adjustRightInd w:val="0"/>
              <w:ind w:left="-57" w:right="-121"/>
              <w:outlineLvl w:val="1"/>
            </w:pPr>
            <w:r>
              <w:t>п</w:t>
            </w:r>
            <w:r w:rsidRPr="00970E0F">
              <w:t xml:space="preserve">. </w:t>
            </w:r>
            <w:proofErr w:type="spellStart"/>
            <w:r>
              <w:t>Большеворонежский</w:t>
            </w:r>
            <w:proofErr w:type="spellEnd"/>
            <w:r>
              <w:t>, ул. Шевцова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ind w:right="-51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0" w:rsidRPr="00970E0F" w:rsidRDefault="00082C40" w:rsidP="00487B7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круглогодично</w:t>
            </w:r>
          </w:p>
        </w:tc>
      </w:tr>
    </w:tbl>
    <w:p w:rsidR="00970E0F" w:rsidRDefault="00970E0F" w:rsidP="004E364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970E0F" w:rsidSect="004E3642">
      <w:pgSz w:w="16838" w:h="11906" w:orient="landscape"/>
      <w:pgMar w:top="993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076B48"/>
    <w:rsid w:val="00000B7A"/>
    <w:rsid w:val="00000C77"/>
    <w:rsid w:val="0003148C"/>
    <w:rsid w:val="00031544"/>
    <w:rsid w:val="000316EF"/>
    <w:rsid w:val="000566EC"/>
    <w:rsid w:val="0005794F"/>
    <w:rsid w:val="00073987"/>
    <w:rsid w:val="00076B48"/>
    <w:rsid w:val="00082C40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40C4"/>
    <w:rsid w:val="00156C31"/>
    <w:rsid w:val="0015752A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1B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2F3C9D"/>
    <w:rsid w:val="00302D24"/>
    <w:rsid w:val="003052B6"/>
    <w:rsid w:val="003103F2"/>
    <w:rsid w:val="00311AA9"/>
    <w:rsid w:val="003159FF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5D0C"/>
    <w:rsid w:val="003E22A5"/>
    <w:rsid w:val="003E6964"/>
    <w:rsid w:val="003E6D25"/>
    <w:rsid w:val="003F49EA"/>
    <w:rsid w:val="0040121D"/>
    <w:rsid w:val="004051E4"/>
    <w:rsid w:val="0041288B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4E3642"/>
    <w:rsid w:val="004F0769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9EC"/>
    <w:rsid w:val="0059049B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6D57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52C1"/>
    <w:rsid w:val="00707161"/>
    <w:rsid w:val="007113F4"/>
    <w:rsid w:val="00713ED2"/>
    <w:rsid w:val="007166DE"/>
    <w:rsid w:val="00720D45"/>
    <w:rsid w:val="00721A21"/>
    <w:rsid w:val="00721BA7"/>
    <w:rsid w:val="00721FA0"/>
    <w:rsid w:val="0072233C"/>
    <w:rsid w:val="0072780C"/>
    <w:rsid w:val="007449D9"/>
    <w:rsid w:val="00756E5C"/>
    <w:rsid w:val="007612A8"/>
    <w:rsid w:val="007612E1"/>
    <w:rsid w:val="00764487"/>
    <w:rsid w:val="007654B4"/>
    <w:rsid w:val="00767BFC"/>
    <w:rsid w:val="00772230"/>
    <w:rsid w:val="007738C0"/>
    <w:rsid w:val="007814AB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1D33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A7BA4"/>
    <w:rsid w:val="008B12D4"/>
    <w:rsid w:val="008C13F3"/>
    <w:rsid w:val="008C25DF"/>
    <w:rsid w:val="008D2952"/>
    <w:rsid w:val="008D4DB3"/>
    <w:rsid w:val="008D651B"/>
    <w:rsid w:val="008D7C29"/>
    <w:rsid w:val="008E7DA6"/>
    <w:rsid w:val="008F687F"/>
    <w:rsid w:val="00903078"/>
    <w:rsid w:val="00904712"/>
    <w:rsid w:val="00911664"/>
    <w:rsid w:val="009131D9"/>
    <w:rsid w:val="00916E57"/>
    <w:rsid w:val="0092472C"/>
    <w:rsid w:val="00925BCE"/>
    <w:rsid w:val="00926316"/>
    <w:rsid w:val="00927F63"/>
    <w:rsid w:val="00937124"/>
    <w:rsid w:val="009372B1"/>
    <w:rsid w:val="00943D3C"/>
    <w:rsid w:val="009460A9"/>
    <w:rsid w:val="009510B8"/>
    <w:rsid w:val="00953561"/>
    <w:rsid w:val="009615A1"/>
    <w:rsid w:val="009646E6"/>
    <w:rsid w:val="00966806"/>
    <w:rsid w:val="00966C67"/>
    <w:rsid w:val="00966EB7"/>
    <w:rsid w:val="00966ECF"/>
    <w:rsid w:val="00970E0F"/>
    <w:rsid w:val="009721F0"/>
    <w:rsid w:val="00972491"/>
    <w:rsid w:val="00973A65"/>
    <w:rsid w:val="009747EF"/>
    <w:rsid w:val="00990386"/>
    <w:rsid w:val="009B517B"/>
    <w:rsid w:val="009B7F99"/>
    <w:rsid w:val="009C00D4"/>
    <w:rsid w:val="009C0553"/>
    <w:rsid w:val="009C16D7"/>
    <w:rsid w:val="009C16DE"/>
    <w:rsid w:val="009D18E4"/>
    <w:rsid w:val="009E07EA"/>
    <w:rsid w:val="009E0CBE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52D0B"/>
    <w:rsid w:val="00A6465B"/>
    <w:rsid w:val="00A71253"/>
    <w:rsid w:val="00A74D70"/>
    <w:rsid w:val="00A76F18"/>
    <w:rsid w:val="00A8356B"/>
    <w:rsid w:val="00A92F4E"/>
    <w:rsid w:val="00AA1593"/>
    <w:rsid w:val="00AA405D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54733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1184"/>
    <w:rsid w:val="00C03874"/>
    <w:rsid w:val="00C07088"/>
    <w:rsid w:val="00C1014C"/>
    <w:rsid w:val="00C11E22"/>
    <w:rsid w:val="00C15686"/>
    <w:rsid w:val="00C17E42"/>
    <w:rsid w:val="00C206E9"/>
    <w:rsid w:val="00C30F8C"/>
    <w:rsid w:val="00C3123B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8573D"/>
    <w:rsid w:val="00C96C1D"/>
    <w:rsid w:val="00CA63CF"/>
    <w:rsid w:val="00CA74DB"/>
    <w:rsid w:val="00CA7610"/>
    <w:rsid w:val="00CB4279"/>
    <w:rsid w:val="00CB4CCC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2B75"/>
    <w:rsid w:val="00D55031"/>
    <w:rsid w:val="00D6125F"/>
    <w:rsid w:val="00D65C9A"/>
    <w:rsid w:val="00D665A4"/>
    <w:rsid w:val="00D678C8"/>
    <w:rsid w:val="00D76341"/>
    <w:rsid w:val="00D76D92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2886"/>
    <w:rsid w:val="00E3370F"/>
    <w:rsid w:val="00E43E85"/>
    <w:rsid w:val="00E44DA7"/>
    <w:rsid w:val="00E45225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02E1"/>
    <w:rsid w:val="00F41180"/>
    <w:rsid w:val="00F41BF1"/>
    <w:rsid w:val="00F43C1F"/>
    <w:rsid w:val="00F50332"/>
    <w:rsid w:val="00F513C8"/>
    <w:rsid w:val="00F537D9"/>
    <w:rsid w:val="00F53F12"/>
    <w:rsid w:val="00F60AFA"/>
    <w:rsid w:val="00F63B05"/>
    <w:rsid w:val="00F657B1"/>
    <w:rsid w:val="00F66B81"/>
    <w:rsid w:val="00F73F8F"/>
    <w:rsid w:val="00F83AA9"/>
    <w:rsid w:val="00F8504F"/>
    <w:rsid w:val="00F8765C"/>
    <w:rsid w:val="00F87BD1"/>
    <w:rsid w:val="00F87CC5"/>
    <w:rsid w:val="00F96E92"/>
    <w:rsid w:val="00F97CA3"/>
    <w:rsid w:val="00FA1B4C"/>
    <w:rsid w:val="00FA27AE"/>
    <w:rsid w:val="00FA2A4B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9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CEF-6A00-4D83-961A-B88A196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9444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Дюгаева Анна Сергеевна</cp:lastModifiedBy>
  <cp:revision>23</cp:revision>
  <cp:lastPrinted>2023-08-07T02:18:00Z</cp:lastPrinted>
  <dcterms:created xsi:type="dcterms:W3CDTF">2023-04-03T07:21:00Z</dcterms:created>
  <dcterms:modified xsi:type="dcterms:W3CDTF">2023-11-14T03:15:00Z</dcterms:modified>
</cp:coreProperties>
</file>