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УВЕДОМЛЕНИЕ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проведении общественных обсуждений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предварительных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материалов оценки воздействия на окружающую среду,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обосновывающие объемы (лимиты, квоты) изъятия объектов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животного мира (охотничьих ресурсов), предлагаемых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к установлению на территории Иркутской области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, за исключением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особо охраняемых природных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 территорий федерального значения,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на период с 1 августа 2024 года по 1 а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вгуста 2025 года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ind w:left="-284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соответствии с требованиями Федерального закона от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23.11.1995 </w:t>
        <w:br/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№ 174-ФЗ «Об экологической экспертизе»,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приказа Минприроды России от 01.12.2020 № 999 «Об утверждении Требований к материалам об оценке воздействия на окружающую среду»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служба по охране и использованию объектов животного мира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Иркутской области уведомляет о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проведении общественных обсуждений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редварительных материалов оценки воздействия на окружающую среду, обосновывающих объемы (лимиты, квоты) изъятия объектов животного мира (охотничьих ресурсов), предлагаемых к установлению на территории Иркутской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за исключением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особо охраняемых природных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территорий федерального значения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на период с 1 августа 2024 года по 1 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вгуста 2025 года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(далее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материалы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ОВОС)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Данные заказчика/данные исполнителя: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служба по охране и использованию объектов животного мира Иркутской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(далее 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служба).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Юридический адрес: 664007, Иркутская область, г. Иркутск, ул. Тимирязева, 28.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ИНН 3808275989,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КПП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380801001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ОГРН 1223800001611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Телефон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(факс): 8 (3952) 207-504, 208-576.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Адрес электронной почты: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8" w:tooltip="mailto:faunaworld@yandex.ru" w:history="1"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val="en-US" w:eastAsia="ru-RU"/>
          </w:rPr>
          <w:t xml:space="preserve">fauna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ru-RU"/>
          </w:rPr>
          <w:t xml:space="preserve">@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val="en-US" w:eastAsia="ru-RU"/>
          </w:rPr>
          <w:t xml:space="preserve">govirk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ru-RU"/>
          </w:rPr>
          <w:t xml:space="preserve">.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white"/>
        </w:rPr>
        <w:t xml:space="preserve">Данные планируемой (намечаемой) хозяйственной и иной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отражены 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материалах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ОВОС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Цель осуществления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: добыча охотничьих ресурсов на территории Иркутской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за исключением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особо охраняемых природных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территорий федерального значения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в период охоты с 1 августа 2024 года по 1 августа 2025 года.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Место реализации ОВОС: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охотничьи угодья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Иркутской области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55"/>
        <w:contextualSpacing/>
        <w:ind w:left="0" w:right="0" w:firstLine="567"/>
        <w:spacing w:before="0" w:beforeAutospacing="0" w:after="0" w:afterAutospacing="0" w:line="283" w:lineRule="exact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общественных обсуждений</w:t>
      </w:r>
      <w:r/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 12.04.2024 по 13.05.202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Форма проведения общественных обсуждений: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общественные обсуждения, очно.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Места проведения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общественных обсуждений</w:t>
      </w:r>
      <w:r/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место расположение администрации соответствующего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Иркутской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849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625"/>
        <w:gridCol w:w="3627"/>
        <w:gridCol w:w="5102"/>
      </w:tblGrid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Аларский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п. Кутулик, ул. Советская, 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Ангарский 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Ангарск, квартал 63,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 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Балаганский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р.п. Балаганск, ул. Ангарская, 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 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Баяндаевский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с.Баяндай, ул.Бутунаева,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Бодайбинский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Бодайбо, ул. 30 лет Победы,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Боханский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п. Бохан, ул. Ленина, 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 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Братский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Братск, ул. Комсомольская,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Жигаловский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р.п. Жигалово, ул. Советская,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Заларинский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п. Залари, ул. Ленина, 103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Зиминский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Зима , ул Ленина,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119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Иркутский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Иркутск, ул. Декабрьских событий, 119а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Казачинско-Ленский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 Казачинское, ул. Ленина,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Катангский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 Ербогачен, ул. Комсомольская,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Качугский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р.п. Качуг, ул. Ленских Событий,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Киренский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Киренск, ул. Красноармейская,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Куйтунский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р.п. Куйтун, ул. Карла Маркса,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Мамско-Чуйский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р.п. Мама, ул. Советская,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Нижнеилимский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. Железногорск-Илимский,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8, 20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Нижнеудинский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Нижнеудинск, ул. Октябрьская,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Нукутский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Новонукутский, ул. Ленина,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Ольхонский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 Еланцы, ул. Пенкальского,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Осинский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с. Оса, ул. Свердлова, 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Слюдянский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г. Слюдянка, ул. Ржанова,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Тайшетский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г. Тайшет, ул. Октябрьская, 86/1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Тулунский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г. Тулун, ул. Ленина, 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Усольский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п. Белореченский, 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Усть-Илимский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п. Бадарминск, ул. Школьная,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Усть-Кутский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Усть-Кут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 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л. Халтурина, 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Усть-Удинский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п. Усть-Уда, ул. Комсомольская, 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Черемховский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Черемхово, ул. Куйбышева,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Чунский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р.п. Чунский, </w:t>
            </w:r>
            <w:hyperlink r:id="rId9" w:tooltip="https://2gis.ru/chita/geo/70030076379628876" w:history="1">
              <w:r>
                <w:rPr>
                  <w:rStyle w:val="854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6"/>
                  <w:szCs w:val="26"/>
                  <w:highlight w:val="none"/>
                  <w:u w:val="none"/>
                </w:rPr>
                <w:t xml:space="preserve">у</w:t>
              </w:r>
              <w:r>
                <w:rPr>
                  <w:rStyle w:val="854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6"/>
                  <w:szCs w:val="26"/>
                  <w:highlight w:val="white"/>
                  <w:u w:val="none"/>
                </w:rPr>
                <w:t xml:space="preserve">л. Комарова, 11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Шелеховский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г. Шелехов, ул. Ленина, 15.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6"/>
                <w:szCs w:val="26"/>
                <w:highlight w:val="white"/>
                <w:u w:val="none"/>
                <w:vertAlign w:val="baseline"/>
              </w:rPr>
              <w:t xml:space="preserve">Эхирит-Булагатский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Усть-Ордынский, ул. Балтахинова,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</w:tbl>
    <w:p>
      <w:pPr>
        <w:contextualSpacing/>
        <w:ind w:left="0" w:right="0" w:firstLine="567"/>
        <w:jc w:val="both"/>
        <w:spacing w:after="0" w:line="283" w:lineRule="exac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Места и формы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white"/>
        </w:rPr>
        <w:t xml:space="preserve"> предоставления замечаний и предложений: </w:t>
      </w:r>
      <w:r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Журнал учета замечаний и предложений общественности, в письменном виде.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rPr>
          <w:rStyle w:val="854"/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Информация для связи с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администрациями муниципальных образований Иркутской области (мест проведения общественных обсуждений) размещена по адресу: </w:t>
      </w:r>
      <w:hyperlink r:id="rId10" w:tooltip="https://irkobl.ru/authorities/mestnoe-samoupravlenie/telefonnyy-spravochnik." w:history="1"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ru-RU"/>
          </w:rPr>
          <w:t xml:space="preserve">https://irkobl.ru/authorities/mestnoe-samoupravlenie/telefonnyy-spravochnik.</w:t>
        </w:r>
        <w:r>
          <w:rPr>
            <w:rStyle w:val="854"/>
            <w:rFonts w:ascii="Times New Roman" w:hAnsi="Times New Roman" w:cs="Times New Roman"/>
            <w:color w:val="000000" w:themeColor="text1"/>
            <w:sz w:val="26"/>
            <w:szCs w:val="26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</w:r>
      <w:r>
        <w:rPr>
          <w:rStyle w:val="854"/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Данные уполномоченного органа, ответственных за организа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цию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br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и проведение общественных обсуждений: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  <w:t xml:space="preserve">служба,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администра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соответствующего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Иркутской области.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/>
        <w:ind w:left="0" w:right="-108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bookmarkStart w:id="0" w:name="_GoBack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Слушания назначены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на 13.05.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2024 в 15:00 ч. (время местное)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помещении администра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ции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соответствующего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Иркутской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contextualSpacing/>
        <w:ind w:left="0" w:right="-108" w:firstLine="567"/>
        <w:jc w:val="both"/>
        <w:spacing w:after="0" w:line="28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материалами можно ознакомит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 оф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ициальном сайте службы по адресу: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https://irkobl.ru/sites/ozm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 месту расположения администрации соответствующего 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Иркутской области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а также на официально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 сайте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соответствующего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Иркутской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-108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По всем вопросам, связанным с ознакомлением с материалами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ОВОС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можно обращаться по телефону: 8 (3952) 208-576 либо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</w:t>
      </w:r>
      <w:hyperlink r:id="rId11" w:tooltip="mailto:faunaworld@yandex.ru" w:history="1"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</w:rPr>
          <w:t xml:space="preserve">направить обращение на адрес электронной почты: 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  <w:lang w:val="en-US" w:eastAsia="ru-RU"/>
          </w:rPr>
          <w:t xml:space="preserve">fauna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 xml:space="preserve">@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  <w:lang w:val="en-US" w:eastAsia="ru-RU"/>
          </w:rPr>
          <w:t xml:space="preserve">govirk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 xml:space="preserve">.</w:t>
        </w:r>
        <w:r>
          <w:rPr>
            <w:rStyle w:val="85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или прейти в службу на личный прием по предварительной записи по телефону: 8 (3952) 207-504.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sectPr>
      <w:footnotePr/>
      <w:endnotePr/>
      <w:type w:val="nextPage"/>
      <w:pgSz w:w="11906" w:h="16838" w:orient="portrait"/>
      <w:pgMar w:top="907" w:right="850" w:bottom="90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670"/>
    <w:next w:val="670"/>
    <w:uiPriority w:val="99"/>
    <w:unhideWhenUsed/>
    <w:pPr>
      <w:spacing w:after="0" w:afterAutospacing="0"/>
    </w:pPr>
  </w:style>
  <w:style w:type="character" w:styleId="655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60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61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3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4">
    <w:name w:val="Title Char"/>
    <w:basedOn w:val="680"/>
    <w:link w:val="694"/>
    <w:uiPriority w:val="10"/>
    <w:rPr>
      <w:sz w:val="48"/>
      <w:szCs w:val="48"/>
    </w:rPr>
  </w:style>
  <w:style w:type="character" w:styleId="665">
    <w:name w:val="Subtitle Char"/>
    <w:basedOn w:val="680"/>
    <w:link w:val="696"/>
    <w:uiPriority w:val="11"/>
    <w:rPr>
      <w:sz w:val="24"/>
      <w:szCs w:val="24"/>
    </w:rPr>
  </w:style>
  <w:style w:type="character" w:styleId="666">
    <w:name w:val="Quote Char"/>
    <w:link w:val="698"/>
    <w:uiPriority w:val="29"/>
    <w:rPr>
      <w:i/>
    </w:rPr>
  </w:style>
  <w:style w:type="character" w:styleId="667">
    <w:name w:val="Intense Quote Char"/>
    <w:link w:val="700"/>
    <w:uiPriority w:val="30"/>
    <w:rPr>
      <w:i/>
    </w:rPr>
  </w:style>
  <w:style w:type="character" w:styleId="668">
    <w:name w:val="Footnote Text Char"/>
    <w:link w:val="831"/>
    <w:uiPriority w:val="99"/>
    <w:rPr>
      <w:sz w:val="18"/>
    </w:rPr>
  </w:style>
  <w:style w:type="character" w:styleId="669">
    <w:name w:val="Endnote Text Char"/>
    <w:link w:val="834"/>
    <w:uiPriority w:val="99"/>
    <w:rPr>
      <w:sz w:val="20"/>
    </w:rPr>
  </w:style>
  <w:style w:type="paragraph" w:styleId="670" w:default="1">
    <w:name w:val="Normal"/>
    <w:qFormat/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/>
    </w:pPr>
    <w:rPr>
      <w:sz w:val="48"/>
      <w:szCs w:val="48"/>
    </w:rPr>
  </w:style>
  <w:style w:type="character" w:styleId="695" w:customStyle="1">
    <w:name w:val="Название Знак"/>
    <w:basedOn w:val="680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/>
    </w:pPr>
    <w:rPr>
      <w:sz w:val="24"/>
      <w:szCs w:val="24"/>
    </w:rPr>
  </w:style>
  <w:style w:type="character" w:styleId="697" w:customStyle="1">
    <w:name w:val="Подзаголовок Знак"/>
    <w:basedOn w:val="680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Header Char"/>
    <w:basedOn w:val="680"/>
    <w:uiPriority w:val="99"/>
  </w:style>
  <w:style w:type="character" w:styleId="703" w:customStyle="1">
    <w:name w:val="Footer Char"/>
    <w:basedOn w:val="680"/>
    <w:uiPriority w:val="99"/>
  </w:style>
  <w:style w:type="paragraph" w:styleId="704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5" w:customStyle="1">
    <w:name w:val="Caption Char"/>
    <w:uiPriority w:val="99"/>
  </w:style>
  <w:style w:type="table" w:styleId="706" w:customStyle="1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 w:customStyle="1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 w:customStyle="1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 w:customStyle="1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1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12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13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14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15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16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17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8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19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0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1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2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23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24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1">
    <w:name w:val="footnote text"/>
    <w:basedOn w:val="670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80"/>
    <w:uiPriority w:val="99"/>
    <w:unhideWhenUsed/>
    <w:rPr>
      <w:vertAlign w:val="superscript"/>
    </w:rPr>
  </w:style>
  <w:style w:type="paragraph" w:styleId="834">
    <w:name w:val="endnote text"/>
    <w:basedOn w:val="670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80"/>
    <w:uiPriority w:val="99"/>
    <w:semiHidden/>
    <w:unhideWhenUsed/>
    <w:rPr>
      <w:vertAlign w:val="superscript"/>
    </w:rPr>
  </w:style>
  <w:style w:type="paragraph" w:styleId="837">
    <w:name w:val="toc 1"/>
    <w:basedOn w:val="670"/>
    <w:next w:val="670"/>
    <w:uiPriority w:val="39"/>
    <w:unhideWhenUsed/>
    <w:pPr>
      <w:spacing w:after="57"/>
    </w:pPr>
  </w:style>
  <w:style w:type="paragraph" w:styleId="83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3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Balloon Text"/>
    <w:basedOn w:val="670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680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681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Header"/>
    <w:basedOn w:val="670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80"/>
    <w:link w:val="850"/>
    <w:uiPriority w:val="99"/>
  </w:style>
  <w:style w:type="paragraph" w:styleId="852">
    <w:name w:val="Footer"/>
    <w:basedOn w:val="67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80"/>
    <w:link w:val="852"/>
    <w:uiPriority w:val="99"/>
  </w:style>
  <w:style w:type="character" w:styleId="854">
    <w:name w:val="Hyperlink"/>
    <w:basedOn w:val="680"/>
    <w:uiPriority w:val="99"/>
    <w:unhideWhenUsed/>
    <w:rPr>
      <w:color w:val="0000ff" w:themeColor="hyperlink"/>
      <w:u w:val="single"/>
    </w:rPr>
  </w:style>
  <w:style w:type="paragraph" w:styleId="855" w:customStyle="1">
    <w:name w:val="sectionnewspage__infosupport"/>
    <w:pPr>
      <w:spacing w:before="100" w:beforeAutospacing="1" w:after="100" w:afterAutospacing="1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text"/>
    <w:pPr>
      <w:spacing w:before="100" w:beforeAutospacing="1" w:after="100" w:afterAutospacing="1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faunaworld@yandex.ru" TargetMode="External"/><Relationship Id="rId9" Type="http://schemas.openxmlformats.org/officeDocument/2006/relationships/hyperlink" Target="https://2gis.ru/chita/geo/70030076379628876" TargetMode="External"/><Relationship Id="rId10" Type="http://schemas.openxmlformats.org/officeDocument/2006/relationships/hyperlink" Target="https://irkobl.ru/authorities/mestnoe-samoupravlenie/telefonnyy-spravochnik." TargetMode="External"/><Relationship Id="rId11" Type="http://schemas.openxmlformats.org/officeDocument/2006/relationships/hyperlink" Target="mailto:faunaworld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subject/>
  <dc:creator/>
  <cp:keywords/>
  <dc:description/>
  <cp:revision>10</cp:revision>
  <dcterms:created xsi:type="dcterms:W3CDTF">2019-10-31T04:50:00Z</dcterms:created>
  <dcterms:modified xsi:type="dcterms:W3CDTF">2024-04-12T03:26:27Z</dcterms:modified>
</cp:coreProperties>
</file>