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6F" w:rsidRDefault="00D4466F" w:rsidP="00D4466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ПРОТОКОЛ № 4</w:t>
      </w:r>
    </w:p>
    <w:p w:rsidR="00D4466F" w:rsidRDefault="00D4466F" w:rsidP="00D4466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публичных слушаний по проекту внесения изменений в правила землепользования и застройки Кимильтейского муниципального образования</w:t>
      </w:r>
    </w:p>
    <w:p w:rsidR="00D4466F" w:rsidRDefault="00D4466F" w:rsidP="00D4466F">
      <w:pPr>
        <w:spacing w:after="0" w:line="240" w:lineRule="auto"/>
        <w:ind w:firstLine="709"/>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2575"/>
        <w:gridCol w:w="3830"/>
      </w:tblGrid>
      <w:tr w:rsidR="00D4466F" w:rsidTr="00D4466F">
        <w:trPr>
          <w:trHeight w:val="454"/>
        </w:trPr>
        <w:tc>
          <w:tcPr>
            <w:tcW w:w="3243" w:type="dxa"/>
            <w:tcBorders>
              <w:top w:val="nil"/>
              <w:left w:val="nil"/>
              <w:bottom w:val="single" w:sz="4" w:space="0" w:color="auto"/>
              <w:right w:val="nil"/>
            </w:tcBorders>
            <w:hideMark/>
          </w:tcPr>
          <w:p w:rsidR="00D4466F" w:rsidRDefault="00641378">
            <w:pPr>
              <w:ind w:firstLine="709"/>
              <w:rPr>
                <w:rFonts w:ascii="Times New Roman" w:hAnsi="Times New Roman" w:cs="Times New Roman"/>
                <w:sz w:val="24"/>
                <w:szCs w:val="24"/>
              </w:rPr>
            </w:pPr>
            <w:r>
              <w:rPr>
                <w:rFonts w:ascii="Times New Roman" w:hAnsi="Times New Roman" w:cs="Times New Roman"/>
                <w:sz w:val="24"/>
                <w:szCs w:val="24"/>
              </w:rPr>
              <w:t xml:space="preserve">уч. </w:t>
            </w:r>
            <w:proofErr w:type="spellStart"/>
            <w:r>
              <w:rPr>
                <w:rFonts w:ascii="Times New Roman" w:hAnsi="Times New Roman" w:cs="Times New Roman"/>
                <w:sz w:val="24"/>
                <w:szCs w:val="24"/>
              </w:rPr>
              <w:t>Урункуй</w:t>
            </w:r>
            <w:proofErr w:type="spellEnd"/>
          </w:p>
        </w:tc>
        <w:tc>
          <w:tcPr>
            <w:tcW w:w="2677" w:type="dxa"/>
          </w:tcPr>
          <w:p w:rsidR="00D4466F" w:rsidRDefault="00D4466F">
            <w:pPr>
              <w:ind w:firstLine="709"/>
              <w:rPr>
                <w:rFonts w:ascii="Times New Roman" w:hAnsi="Times New Roman" w:cs="Times New Roman"/>
                <w:sz w:val="24"/>
                <w:szCs w:val="24"/>
              </w:rPr>
            </w:pPr>
          </w:p>
        </w:tc>
        <w:tc>
          <w:tcPr>
            <w:tcW w:w="3935" w:type="dxa"/>
            <w:tcBorders>
              <w:top w:val="nil"/>
              <w:left w:val="nil"/>
              <w:bottom w:val="single" w:sz="4" w:space="0" w:color="auto"/>
              <w:right w:val="nil"/>
            </w:tcBorders>
            <w:hideMark/>
          </w:tcPr>
          <w:p w:rsidR="00D4466F" w:rsidRDefault="00641378" w:rsidP="00641378">
            <w:pPr>
              <w:ind w:firstLine="709"/>
              <w:rPr>
                <w:rFonts w:ascii="Times New Roman" w:hAnsi="Times New Roman" w:cs="Times New Roman"/>
                <w:sz w:val="24"/>
                <w:szCs w:val="24"/>
              </w:rPr>
            </w:pPr>
            <w:r>
              <w:rPr>
                <w:rFonts w:ascii="Times New Roman" w:hAnsi="Times New Roman" w:cs="Times New Roman"/>
                <w:sz w:val="24"/>
                <w:szCs w:val="24"/>
              </w:rPr>
              <w:t>28.02</w:t>
            </w:r>
            <w:r w:rsidR="00D4466F">
              <w:rPr>
                <w:rFonts w:ascii="Times New Roman" w:hAnsi="Times New Roman" w:cs="Times New Roman"/>
                <w:sz w:val="24"/>
                <w:szCs w:val="24"/>
              </w:rPr>
              <w:t>.2017</w:t>
            </w:r>
            <w:r>
              <w:rPr>
                <w:rFonts w:ascii="Times New Roman" w:hAnsi="Times New Roman" w:cs="Times New Roman"/>
                <w:sz w:val="24"/>
                <w:szCs w:val="24"/>
              </w:rPr>
              <w:t xml:space="preserve"> </w:t>
            </w:r>
            <w:r w:rsidR="00D4466F">
              <w:rPr>
                <w:rFonts w:ascii="Times New Roman" w:hAnsi="Times New Roman" w:cs="Times New Roman"/>
                <w:sz w:val="24"/>
                <w:szCs w:val="24"/>
              </w:rPr>
              <w:t>г.  1</w:t>
            </w:r>
            <w:r>
              <w:rPr>
                <w:rFonts w:ascii="Times New Roman" w:hAnsi="Times New Roman" w:cs="Times New Roman"/>
                <w:sz w:val="24"/>
                <w:szCs w:val="24"/>
              </w:rPr>
              <w:t>5</w:t>
            </w:r>
            <w:r w:rsidR="00D4466F">
              <w:rPr>
                <w:rFonts w:ascii="Times New Roman" w:hAnsi="Times New Roman" w:cs="Times New Roman"/>
                <w:sz w:val="24"/>
                <w:szCs w:val="24"/>
              </w:rPr>
              <w:t>:00</w:t>
            </w:r>
          </w:p>
        </w:tc>
      </w:tr>
      <w:tr w:rsidR="00D4466F" w:rsidTr="00D4466F">
        <w:trPr>
          <w:trHeight w:val="283"/>
        </w:trPr>
        <w:tc>
          <w:tcPr>
            <w:tcW w:w="3243" w:type="dxa"/>
            <w:tcBorders>
              <w:top w:val="single" w:sz="4" w:space="0" w:color="auto"/>
              <w:left w:val="nil"/>
              <w:bottom w:val="nil"/>
              <w:right w:val="nil"/>
            </w:tcBorders>
            <w:hideMark/>
          </w:tcPr>
          <w:p w:rsidR="00D4466F" w:rsidRDefault="00D4466F">
            <w:pPr>
              <w:rPr>
                <w:rFonts w:ascii="Times New Roman" w:hAnsi="Times New Roman" w:cs="Times New Roman"/>
                <w:sz w:val="24"/>
                <w:szCs w:val="24"/>
              </w:rPr>
            </w:pPr>
            <w:r>
              <w:rPr>
                <w:rFonts w:ascii="Times New Roman" w:hAnsi="Times New Roman" w:cs="Times New Roman"/>
                <w:sz w:val="24"/>
                <w:szCs w:val="24"/>
              </w:rPr>
              <w:t xml:space="preserve">      Место проведения</w:t>
            </w:r>
          </w:p>
        </w:tc>
        <w:tc>
          <w:tcPr>
            <w:tcW w:w="2677" w:type="dxa"/>
          </w:tcPr>
          <w:p w:rsidR="00D4466F" w:rsidRDefault="00D4466F">
            <w:pPr>
              <w:ind w:firstLine="709"/>
              <w:rPr>
                <w:rFonts w:ascii="Times New Roman" w:hAnsi="Times New Roman" w:cs="Times New Roman"/>
                <w:sz w:val="24"/>
                <w:szCs w:val="24"/>
              </w:rPr>
            </w:pPr>
          </w:p>
        </w:tc>
        <w:tc>
          <w:tcPr>
            <w:tcW w:w="3935" w:type="dxa"/>
            <w:tcBorders>
              <w:top w:val="single" w:sz="4" w:space="0" w:color="auto"/>
              <w:left w:val="nil"/>
              <w:bottom w:val="nil"/>
              <w:right w:val="nil"/>
            </w:tcBorders>
            <w:hideMark/>
          </w:tcPr>
          <w:p w:rsidR="00D4466F" w:rsidRDefault="00D4466F">
            <w:pPr>
              <w:rPr>
                <w:rFonts w:ascii="Times New Roman" w:hAnsi="Times New Roman" w:cs="Times New Roman"/>
                <w:sz w:val="24"/>
                <w:szCs w:val="24"/>
              </w:rPr>
            </w:pPr>
            <w:r>
              <w:rPr>
                <w:rFonts w:ascii="Times New Roman" w:hAnsi="Times New Roman" w:cs="Times New Roman"/>
                <w:sz w:val="24"/>
                <w:szCs w:val="24"/>
              </w:rPr>
              <w:t xml:space="preserve">      Дата, время проведения</w:t>
            </w:r>
          </w:p>
        </w:tc>
      </w:tr>
    </w:tbl>
    <w:p w:rsidR="00D4466F" w:rsidRDefault="00D4466F" w:rsidP="00D4466F">
      <w:pPr>
        <w:spacing w:after="0" w:line="240" w:lineRule="auto"/>
        <w:ind w:firstLine="709"/>
        <w:rPr>
          <w:rFonts w:ascii="Times New Roman" w:hAnsi="Times New Roman" w:cs="Times New Roman"/>
          <w:sz w:val="24"/>
          <w:szCs w:val="24"/>
        </w:rPr>
      </w:pP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Председатель публичных слушаний</w:t>
      </w:r>
      <w:r>
        <w:rPr>
          <w:rFonts w:ascii="Times New Roman" w:hAnsi="Times New Roman" w:cs="Times New Roman"/>
          <w:b/>
          <w:sz w:val="24"/>
          <w:szCs w:val="24"/>
        </w:rPr>
        <w:t>:</w:t>
      </w:r>
      <w:r>
        <w:rPr>
          <w:rFonts w:ascii="Times New Roman" w:hAnsi="Times New Roman" w:cs="Times New Roman"/>
          <w:sz w:val="24"/>
          <w:szCs w:val="24"/>
        </w:rPr>
        <w:t xml:space="preserve"> глава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МО </w:t>
      </w:r>
      <w:r w:rsidR="00641378">
        <w:rPr>
          <w:rFonts w:ascii="Times New Roman" w:hAnsi="Times New Roman" w:cs="Times New Roman"/>
          <w:sz w:val="24"/>
          <w:szCs w:val="24"/>
        </w:rPr>
        <w:t xml:space="preserve">С.А. </w:t>
      </w:r>
      <w:proofErr w:type="spellStart"/>
      <w:r w:rsidR="00641378">
        <w:rPr>
          <w:rFonts w:ascii="Times New Roman" w:hAnsi="Times New Roman" w:cs="Times New Roman"/>
          <w:sz w:val="24"/>
          <w:szCs w:val="24"/>
        </w:rPr>
        <w:t>Тубол</w:t>
      </w:r>
      <w:proofErr w:type="spellEnd"/>
      <w:r>
        <w:rPr>
          <w:rFonts w:ascii="Times New Roman" w:hAnsi="Times New Roman" w:cs="Times New Roman"/>
          <w:sz w:val="24"/>
          <w:szCs w:val="24"/>
        </w:rPr>
        <w:t>.</w:t>
      </w:r>
    </w:p>
    <w:p w:rsidR="00D4466F" w:rsidRDefault="00D4466F" w:rsidP="00D4466F">
      <w:pPr>
        <w:spacing w:after="0" w:line="240" w:lineRule="auto"/>
        <w:ind w:firstLine="709"/>
        <w:jc w:val="both"/>
        <w:rPr>
          <w:rFonts w:ascii="Times New Roman" w:hAnsi="Times New Roman" w:cs="Times New Roman"/>
          <w:sz w:val="24"/>
          <w:szCs w:val="24"/>
        </w:rPr>
      </w:pP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Секретарь публичных слушаний</w:t>
      </w:r>
      <w:r>
        <w:rPr>
          <w:rFonts w:ascii="Times New Roman" w:hAnsi="Times New Roman" w:cs="Times New Roman"/>
          <w:b/>
          <w:sz w:val="24"/>
          <w:szCs w:val="24"/>
        </w:rPr>
        <w:t>:</w:t>
      </w:r>
      <w:r>
        <w:rPr>
          <w:rFonts w:ascii="Times New Roman" w:hAnsi="Times New Roman" w:cs="Times New Roman"/>
          <w:sz w:val="24"/>
          <w:szCs w:val="24"/>
        </w:rPr>
        <w:t xml:space="preserve">  </w:t>
      </w:r>
      <w:r w:rsidR="00641378">
        <w:rPr>
          <w:rFonts w:ascii="Times New Roman" w:hAnsi="Times New Roman" w:cs="Times New Roman"/>
          <w:sz w:val="24"/>
          <w:szCs w:val="24"/>
        </w:rPr>
        <w:t>ведущий специалист администрации А.А. Терентьева</w:t>
      </w:r>
      <w:r>
        <w:rPr>
          <w:rFonts w:ascii="Times New Roman" w:hAnsi="Times New Roman" w:cs="Times New Roman"/>
          <w:sz w:val="24"/>
          <w:szCs w:val="24"/>
        </w:rPr>
        <w:t>.</w:t>
      </w:r>
    </w:p>
    <w:p w:rsidR="00D4466F" w:rsidRDefault="00D4466F" w:rsidP="00D4466F">
      <w:pPr>
        <w:spacing w:after="0" w:line="240" w:lineRule="auto"/>
        <w:ind w:firstLine="709"/>
        <w:jc w:val="both"/>
        <w:rPr>
          <w:rFonts w:ascii="Times New Roman" w:hAnsi="Times New Roman" w:cs="Times New Roman"/>
          <w:sz w:val="24"/>
          <w:szCs w:val="24"/>
        </w:rPr>
      </w:pP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Докладчики:</w:t>
      </w:r>
      <w:r>
        <w:rPr>
          <w:rFonts w:ascii="Times New Roman" w:hAnsi="Times New Roman" w:cs="Times New Roman"/>
          <w:sz w:val="24"/>
          <w:szCs w:val="24"/>
        </w:rPr>
        <w:t xml:space="preserve"> глава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МО </w:t>
      </w:r>
      <w:r w:rsidR="00641378">
        <w:rPr>
          <w:rFonts w:ascii="Times New Roman" w:hAnsi="Times New Roman" w:cs="Times New Roman"/>
          <w:sz w:val="24"/>
          <w:szCs w:val="24"/>
        </w:rPr>
        <w:t xml:space="preserve">С.А. </w:t>
      </w:r>
      <w:proofErr w:type="spellStart"/>
      <w:r w:rsidR="00641378">
        <w:rPr>
          <w:rFonts w:ascii="Times New Roman" w:hAnsi="Times New Roman" w:cs="Times New Roman"/>
          <w:sz w:val="24"/>
          <w:szCs w:val="24"/>
        </w:rPr>
        <w:t>Тубол</w:t>
      </w:r>
      <w:proofErr w:type="spellEnd"/>
      <w:r>
        <w:rPr>
          <w:rFonts w:ascii="Times New Roman" w:hAnsi="Times New Roman" w:cs="Times New Roman"/>
          <w:sz w:val="24"/>
          <w:szCs w:val="24"/>
        </w:rPr>
        <w:t>.</w:t>
      </w:r>
    </w:p>
    <w:p w:rsidR="00D4466F" w:rsidRDefault="00D4466F" w:rsidP="00D4466F">
      <w:pPr>
        <w:spacing w:after="0" w:line="240" w:lineRule="auto"/>
        <w:ind w:firstLine="709"/>
        <w:jc w:val="both"/>
        <w:rPr>
          <w:rFonts w:ascii="Times New Roman" w:hAnsi="Times New Roman" w:cs="Times New Roman"/>
          <w:sz w:val="24"/>
          <w:szCs w:val="24"/>
        </w:rPr>
      </w:pPr>
    </w:p>
    <w:p w:rsidR="00D4466F" w:rsidRDefault="00D4466F" w:rsidP="00D4466F">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Присутствовали:</w:t>
      </w:r>
    </w:p>
    <w:p w:rsidR="00D4466F" w:rsidRDefault="00D4466F" w:rsidP="00D4466F">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u w:val="single"/>
        </w:rPr>
        <w:t>1</w:t>
      </w:r>
      <w:r w:rsidR="00641378">
        <w:rPr>
          <w:rFonts w:ascii="Times New Roman" w:hAnsi="Times New Roman" w:cs="Times New Roman"/>
          <w:sz w:val="24"/>
          <w:szCs w:val="24"/>
          <w:u w:val="single"/>
        </w:rPr>
        <w:t>0</w:t>
      </w:r>
      <w:r>
        <w:rPr>
          <w:rFonts w:ascii="Times New Roman" w:hAnsi="Times New Roman" w:cs="Times New Roman"/>
          <w:sz w:val="24"/>
          <w:szCs w:val="24"/>
        </w:rPr>
        <w:t xml:space="preserve"> участников публичных слушаний, зарегистрированных в установленном законодательством порядке (</w:t>
      </w:r>
      <w:r w:rsidR="00641378">
        <w:rPr>
          <w:rFonts w:ascii="Times New Roman" w:hAnsi="Times New Roman" w:cs="Times New Roman"/>
          <w:sz w:val="24"/>
          <w:szCs w:val="24"/>
        </w:rPr>
        <w:t xml:space="preserve">уч. </w:t>
      </w:r>
      <w:proofErr w:type="spellStart"/>
      <w:r w:rsidR="00641378">
        <w:rPr>
          <w:rFonts w:ascii="Times New Roman" w:hAnsi="Times New Roman" w:cs="Times New Roman"/>
          <w:sz w:val="24"/>
          <w:szCs w:val="24"/>
        </w:rPr>
        <w:t>Урункуй</w:t>
      </w:r>
      <w:proofErr w:type="spellEnd"/>
      <w:r>
        <w:rPr>
          <w:rFonts w:ascii="Times New Roman" w:hAnsi="Times New Roman" w:cs="Times New Roman"/>
          <w:sz w:val="24"/>
          <w:szCs w:val="24"/>
        </w:rPr>
        <w:t>).</w:t>
      </w:r>
    </w:p>
    <w:p w:rsidR="00D4466F" w:rsidRDefault="00D4466F" w:rsidP="00D4466F">
      <w:pPr>
        <w:spacing w:after="0" w:line="240" w:lineRule="auto"/>
        <w:ind w:firstLine="709"/>
        <w:jc w:val="both"/>
        <w:rPr>
          <w:rFonts w:ascii="Times New Roman" w:hAnsi="Times New Roman" w:cs="Times New Roman"/>
          <w:sz w:val="24"/>
          <w:szCs w:val="24"/>
          <w:u w:val="single"/>
        </w:rPr>
      </w:pPr>
    </w:p>
    <w:p w:rsidR="00D4466F" w:rsidRDefault="00D4466F" w:rsidP="00D4466F">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Тема публичных слушаний:</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 внесения изменений в правила землепользования и застройки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w:t>
      </w:r>
    </w:p>
    <w:p w:rsidR="00D4466F" w:rsidRDefault="00D4466F" w:rsidP="00D4466F">
      <w:pPr>
        <w:spacing w:after="0" w:line="240" w:lineRule="auto"/>
        <w:ind w:firstLine="709"/>
        <w:jc w:val="both"/>
        <w:rPr>
          <w:rFonts w:ascii="Times New Roman" w:hAnsi="Times New Roman" w:cs="Times New Roman"/>
          <w:sz w:val="24"/>
          <w:szCs w:val="24"/>
        </w:rPr>
      </w:pP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Председатель публичных слушаний, </w:t>
      </w:r>
      <w:r w:rsidR="00641378">
        <w:rPr>
          <w:rFonts w:ascii="Times New Roman" w:hAnsi="Times New Roman" w:cs="Times New Roman"/>
          <w:sz w:val="24"/>
          <w:szCs w:val="24"/>
        </w:rPr>
        <w:t xml:space="preserve">Сергей Александрович </w:t>
      </w:r>
      <w:proofErr w:type="spellStart"/>
      <w:r w:rsidR="00641378">
        <w:rPr>
          <w:rFonts w:ascii="Times New Roman" w:hAnsi="Times New Roman" w:cs="Times New Roman"/>
          <w:sz w:val="24"/>
          <w:szCs w:val="24"/>
        </w:rPr>
        <w:t>Тубол</w:t>
      </w:r>
      <w:proofErr w:type="spellEnd"/>
      <w:r>
        <w:rPr>
          <w:rFonts w:ascii="Times New Roman" w:hAnsi="Times New Roman" w:cs="Times New Roman"/>
          <w:sz w:val="24"/>
          <w:szCs w:val="24"/>
        </w:rPr>
        <w:t xml:space="preserve"> представил краткую информацию о вопросах, подлежащих обсуждению на публичных слушаниях, о порядке и последовательности проведения публичных слушаний, об условиях участия в публичных слушаниях, представил докладчика.</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Докладчик, </w:t>
      </w:r>
      <w:r w:rsidR="00641378">
        <w:rPr>
          <w:rFonts w:ascii="Times New Roman" w:hAnsi="Times New Roman" w:cs="Times New Roman"/>
          <w:sz w:val="24"/>
          <w:szCs w:val="24"/>
        </w:rPr>
        <w:t xml:space="preserve">С.А. </w:t>
      </w:r>
      <w:proofErr w:type="spellStart"/>
      <w:r w:rsidR="00641378">
        <w:rPr>
          <w:rFonts w:ascii="Times New Roman" w:hAnsi="Times New Roman" w:cs="Times New Roman"/>
          <w:sz w:val="24"/>
          <w:szCs w:val="24"/>
        </w:rPr>
        <w:t>Тубол</w:t>
      </w:r>
      <w:proofErr w:type="spellEnd"/>
      <w:r>
        <w:rPr>
          <w:rFonts w:ascii="Times New Roman" w:hAnsi="Times New Roman" w:cs="Times New Roman"/>
          <w:sz w:val="24"/>
          <w:szCs w:val="24"/>
        </w:rPr>
        <w:t xml:space="preserve"> представил доклад по проекту внесения изменений в правила землепользования и застройки</w:t>
      </w:r>
      <w:r w:rsidR="00641378">
        <w:rPr>
          <w:rFonts w:ascii="Times New Roman" w:hAnsi="Times New Roman" w:cs="Times New Roman"/>
          <w:sz w:val="24"/>
          <w:szCs w:val="24"/>
        </w:rPr>
        <w:t xml:space="preserve">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по подготовке проекта внесения изменений в Правила землепользования и застройки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района Иркутской области (далее - Проект) выполнена в соответствии с постановлением  администрации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района  от </w:t>
      </w:r>
      <w:r w:rsidR="00641378">
        <w:rPr>
          <w:rFonts w:ascii="Times New Roman" w:hAnsi="Times New Roman" w:cs="Times New Roman"/>
          <w:sz w:val="24"/>
          <w:szCs w:val="24"/>
        </w:rPr>
        <w:t>29.11.2016</w:t>
      </w:r>
      <w:r>
        <w:rPr>
          <w:rFonts w:ascii="Times New Roman" w:hAnsi="Times New Roman" w:cs="Times New Roman"/>
          <w:sz w:val="24"/>
          <w:szCs w:val="24"/>
        </w:rPr>
        <w:t xml:space="preserve"> г.   № </w:t>
      </w:r>
      <w:r w:rsidR="00641378">
        <w:rPr>
          <w:rFonts w:ascii="Times New Roman" w:hAnsi="Times New Roman" w:cs="Times New Roman"/>
          <w:sz w:val="24"/>
          <w:szCs w:val="24"/>
        </w:rPr>
        <w:t>112</w:t>
      </w:r>
      <w:r>
        <w:rPr>
          <w:rFonts w:ascii="Times New Roman" w:hAnsi="Times New Roman" w:cs="Times New Roman"/>
          <w:sz w:val="24"/>
          <w:szCs w:val="24"/>
        </w:rPr>
        <w:t xml:space="preserve"> «О подготовке проекта внесения изменений в правила землепользования и застройки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района Иркутской области».</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Внесение изменений в Правила землепользования и застройки связано с требованиями действующего законодательства.</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ч.1 ст.36 Градостроительного кодекса Российской Федерации (далее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ч.1 ст.39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D4466F" w:rsidRDefault="00D4466F" w:rsidP="00D4466F">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в том числе их площадь;</w:t>
      </w:r>
    </w:p>
    <w:p w:rsidR="00D4466F" w:rsidRDefault="00D4466F" w:rsidP="00D4466F">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4466F" w:rsidRDefault="00D4466F" w:rsidP="00D4466F">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или предельную высоту зданий, строений, сооружений;</w:t>
      </w:r>
    </w:p>
    <w:p w:rsidR="00D4466F" w:rsidRDefault="00D4466F" w:rsidP="00D4466F">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4466F" w:rsidRDefault="00D4466F" w:rsidP="00D4466F">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Иные показатели</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ч.2 ст.38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указанные в части 1 данной статьи размеры земельных участков и параметры разрешенного строительства, реконструкции объектов капитального строительства (их) сочетания устанавливаются применительно к каждой территориальной зоне.</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устанавливаются нормативными правовыми актами органов местного самоуправления. При установлении предельных размеров земельного участка должны учитываться нормы отвода земель для конкретных видов деятельности, утвержденные федеральными законами, законами субъектов Российской Федерации, нормативными правовыми актами органов местного самоуправления. </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ч.1 ст.37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разрешенное использование земельных участков и объектов капитального строительства следующих видов:</w:t>
      </w:r>
    </w:p>
    <w:p w:rsidR="00D4466F" w:rsidRDefault="00D4466F" w:rsidP="00D4466F">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основные виды разрешенного использования;</w:t>
      </w:r>
    </w:p>
    <w:p w:rsidR="00D4466F" w:rsidRDefault="00D4466F" w:rsidP="00D4466F">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условно разрешенные виды использования;</w:t>
      </w:r>
    </w:p>
    <w:p w:rsidR="00D4466F" w:rsidRDefault="00D4466F" w:rsidP="00D4466F">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ч.2 ст.37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виды разрешенного использования земельных участков устанавливаются применительно к каждой территориальной зоне.</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 внесения изменений в Правила землепользования и застройки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района Иркутской области разработан в соответствии с нормативно – правовыми актами, действующими на территории Иркутской области Российской Федерации</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Председатель публичных слушаний предоставил возможность участникам публичных слушаний задать интересующие вопросы по проекту внесения изменений в правила землепользования и застройки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подать свои замечания и предложения.</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Вопросов от участников публичных слушаний по проекту внесения изменений в правила землепользования и застройки</w:t>
      </w:r>
      <w:r w:rsidR="00641378">
        <w:rPr>
          <w:rFonts w:ascii="Times New Roman" w:hAnsi="Times New Roman" w:cs="Times New Roman"/>
          <w:sz w:val="24"/>
          <w:szCs w:val="24"/>
        </w:rPr>
        <w:t xml:space="preserve"> </w:t>
      </w:r>
      <w:proofErr w:type="spellStart"/>
      <w:r w:rsidR="00641378">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председателю публичных слушаний – не поступало. </w:t>
      </w:r>
    </w:p>
    <w:p w:rsidR="00D4466F" w:rsidRDefault="00D4466F" w:rsidP="00D4466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От участников публичных слушаний выступлений не поступило.</w:t>
      </w:r>
    </w:p>
    <w:p w:rsidR="00D4466F" w:rsidRDefault="00D4466F" w:rsidP="00D4466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Предложений от участников публичных слушаний в устной и письменной форме не поступало.</w:t>
      </w: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Заключительное слово председателя публичных слушаний:</w:t>
      </w:r>
    </w:p>
    <w:p w:rsidR="00D4466F" w:rsidRDefault="00641378" w:rsidP="00D4466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Сергей Александрович </w:t>
      </w:r>
      <w:proofErr w:type="spellStart"/>
      <w:r>
        <w:rPr>
          <w:rFonts w:ascii="Times New Roman" w:eastAsia="Calibri" w:hAnsi="Times New Roman" w:cs="Times New Roman"/>
          <w:sz w:val="24"/>
          <w:szCs w:val="24"/>
        </w:rPr>
        <w:t>Тубол</w:t>
      </w:r>
      <w:proofErr w:type="spellEnd"/>
      <w:r>
        <w:rPr>
          <w:rFonts w:ascii="Times New Roman" w:eastAsia="Calibri" w:hAnsi="Times New Roman" w:cs="Times New Roman"/>
          <w:sz w:val="24"/>
          <w:szCs w:val="24"/>
        </w:rPr>
        <w:t xml:space="preserve"> </w:t>
      </w:r>
      <w:r w:rsidR="00D4466F">
        <w:rPr>
          <w:rFonts w:ascii="Times New Roman" w:eastAsia="Calibri" w:hAnsi="Times New Roman" w:cs="Times New Roman"/>
          <w:sz w:val="24"/>
          <w:szCs w:val="24"/>
        </w:rPr>
        <w:t xml:space="preserve">поблагодарил всех за участие в публичных слушаниях по проекту внесения изменений в правила землепользования и застройки </w:t>
      </w:r>
      <w:proofErr w:type="spellStart"/>
      <w:r>
        <w:rPr>
          <w:rFonts w:ascii="Times New Roman" w:eastAsia="Calibri" w:hAnsi="Times New Roman" w:cs="Times New Roman"/>
          <w:sz w:val="24"/>
          <w:szCs w:val="24"/>
        </w:rPr>
        <w:t>Хазанского</w:t>
      </w:r>
      <w:proofErr w:type="spellEnd"/>
      <w:r w:rsidR="00D4466F">
        <w:rPr>
          <w:rFonts w:ascii="Times New Roman" w:eastAsia="Calibri" w:hAnsi="Times New Roman" w:cs="Times New Roman"/>
          <w:sz w:val="24"/>
          <w:szCs w:val="24"/>
        </w:rPr>
        <w:t xml:space="preserve"> муниципального образования и объявил о том, что публичные слушания признаются состоявшимися и о том, что публичные слушания завершены.</w:t>
      </w:r>
    </w:p>
    <w:p w:rsidR="00D4466F" w:rsidRDefault="00D4466F" w:rsidP="00D4466F">
      <w:pPr>
        <w:spacing w:after="0" w:line="240" w:lineRule="auto"/>
        <w:ind w:firstLine="709"/>
        <w:jc w:val="both"/>
        <w:rPr>
          <w:rFonts w:ascii="Times New Roman" w:hAnsi="Times New Roman" w:cs="Times New Roman"/>
          <w:sz w:val="24"/>
          <w:szCs w:val="24"/>
        </w:rPr>
      </w:pPr>
    </w:p>
    <w:p w:rsidR="00D4466F" w:rsidRDefault="00D4466F" w:rsidP="00D446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 Список участников публичных слушаний, зарегистрированных в установленном порядке.</w:t>
      </w:r>
    </w:p>
    <w:p w:rsidR="00D4466F" w:rsidRDefault="00D4466F" w:rsidP="00D4466F">
      <w:pPr>
        <w:spacing w:after="0" w:line="240" w:lineRule="auto"/>
        <w:ind w:left="1701" w:firstLine="709"/>
        <w:jc w:val="both"/>
        <w:rPr>
          <w:rFonts w:ascii="Times New Roman" w:hAnsi="Times New Roman" w:cs="Times New Roman"/>
          <w:sz w:val="24"/>
          <w:szCs w:val="24"/>
        </w:rPr>
      </w:pPr>
    </w:p>
    <w:p w:rsidR="00D4466F" w:rsidRDefault="00D4466F" w:rsidP="00D4466F">
      <w:pPr>
        <w:spacing w:after="0" w:line="240" w:lineRule="auto"/>
        <w:ind w:firstLine="709"/>
        <w:jc w:val="both"/>
        <w:rPr>
          <w:rFonts w:ascii="Times New Roman" w:hAnsi="Times New Roman" w:cs="Times New Roman"/>
          <w:sz w:val="24"/>
          <w:szCs w:val="24"/>
        </w:rPr>
      </w:pPr>
    </w:p>
    <w:p w:rsidR="00D4466F" w:rsidRDefault="00D4466F" w:rsidP="00D44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публичных слушаний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41378">
        <w:rPr>
          <w:rFonts w:ascii="Times New Roman" w:hAnsi="Times New Roman" w:cs="Times New Roman"/>
          <w:sz w:val="24"/>
          <w:szCs w:val="24"/>
        </w:rPr>
        <w:t xml:space="preserve"> С.А. </w:t>
      </w:r>
      <w:proofErr w:type="spellStart"/>
      <w:r w:rsidR="00641378">
        <w:rPr>
          <w:rFonts w:ascii="Times New Roman" w:hAnsi="Times New Roman" w:cs="Times New Roman"/>
          <w:sz w:val="24"/>
          <w:szCs w:val="24"/>
        </w:rPr>
        <w:t>Тубол</w:t>
      </w:r>
      <w:proofErr w:type="spellEnd"/>
    </w:p>
    <w:p w:rsidR="00D4466F" w:rsidRDefault="00D4466F" w:rsidP="00D4466F">
      <w:pPr>
        <w:spacing w:after="0" w:line="240" w:lineRule="auto"/>
        <w:rPr>
          <w:rFonts w:ascii="Times New Roman" w:hAnsi="Times New Roman" w:cs="Times New Roman"/>
          <w:sz w:val="24"/>
          <w:szCs w:val="24"/>
        </w:rPr>
      </w:pPr>
    </w:p>
    <w:p w:rsidR="00D4466F" w:rsidRDefault="00D4466F" w:rsidP="00D4466F">
      <w:pPr>
        <w:spacing w:after="0" w:line="240" w:lineRule="auto"/>
        <w:rPr>
          <w:rFonts w:ascii="Times New Roman" w:hAnsi="Times New Roman" w:cs="Times New Roman"/>
          <w:sz w:val="24"/>
          <w:szCs w:val="24"/>
        </w:rPr>
      </w:pPr>
      <w:r>
        <w:rPr>
          <w:rFonts w:ascii="Times New Roman" w:hAnsi="Times New Roman" w:cs="Times New Roman"/>
          <w:sz w:val="24"/>
          <w:szCs w:val="24"/>
        </w:rPr>
        <w:t>Секре</w:t>
      </w:r>
      <w:r w:rsidR="002B07C1">
        <w:rPr>
          <w:rFonts w:ascii="Times New Roman" w:hAnsi="Times New Roman" w:cs="Times New Roman"/>
          <w:sz w:val="24"/>
          <w:szCs w:val="24"/>
        </w:rPr>
        <w:t>тарь публичных слушаний</w:t>
      </w:r>
      <w:r w:rsidR="002B07C1">
        <w:rPr>
          <w:rFonts w:ascii="Times New Roman" w:hAnsi="Times New Roman" w:cs="Times New Roman"/>
          <w:sz w:val="24"/>
          <w:szCs w:val="24"/>
        </w:rPr>
        <w:tab/>
      </w:r>
      <w:r w:rsidR="002B07C1">
        <w:rPr>
          <w:rFonts w:ascii="Times New Roman" w:hAnsi="Times New Roman" w:cs="Times New Roman"/>
          <w:sz w:val="24"/>
          <w:szCs w:val="24"/>
        </w:rPr>
        <w:tab/>
      </w:r>
      <w:r w:rsidR="002B07C1">
        <w:rPr>
          <w:rFonts w:ascii="Times New Roman" w:hAnsi="Times New Roman" w:cs="Times New Roman"/>
          <w:sz w:val="24"/>
          <w:szCs w:val="24"/>
        </w:rPr>
        <w:tab/>
      </w:r>
      <w:r w:rsidR="002B07C1">
        <w:rPr>
          <w:rFonts w:ascii="Times New Roman" w:hAnsi="Times New Roman" w:cs="Times New Roman"/>
          <w:sz w:val="24"/>
          <w:szCs w:val="24"/>
        </w:rPr>
        <w:tab/>
      </w:r>
      <w:r w:rsidR="002B07C1">
        <w:rPr>
          <w:rFonts w:ascii="Times New Roman" w:hAnsi="Times New Roman" w:cs="Times New Roman"/>
          <w:sz w:val="24"/>
          <w:szCs w:val="24"/>
        </w:rPr>
        <w:tab/>
      </w:r>
      <w:r w:rsidR="002B07C1">
        <w:rPr>
          <w:rFonts w:ascii="Times New Roman" w:hAnsi="Times New Roman" w:cs="Times New Roman"/>
          <w:sz w:val="24"/>
          <w:szCs w:val="24"/>
        </w:rPr>
        <w:tab/>
      </w:r>
      <w:r w:rsidR="00641378">
        <w:rPr>
          <w:rFonts w:ascii="Times New Roman" w:hAnsi="Times New Roman" w:cs="Times New Roman"/>
          <w:sz w:val="24"/>
          <w:szCs w:val="24"/>
        </w:rPr>
        <w:t xml:space="preserve"> А.А. Терентьева</w:t>
      </w:r>
    </w:p>
    <w:p w:rsidR="00D4466F" w:rsidRDefault="00D4466F" w:rsidP="00D446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w:t>
      </w:r>
    </w:p>
    <w:p w:rsidR="00D4466F" w:rsidRDefault="00D4466F" w:rsidP="00D446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протоколу публичных слушаний</w:t>
      </w:r>
    </w:p>
    <w:p w:rsidR="00D4466F" w:rsidRDefault="00D4466F" w:rsidP="00D446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проекту внесения изменений</w:t>
      </w:r>
    </w:p>
    <w:p w:rsidR="00D4466F" w:rsidRDefault="00D4466F" w:rsidP="00D446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 правила землепользования и застройки</w:t>
      </w:r>
    </w:p>
    <w:p w:rsidR="00D4466F" w:rsidRDefault="00D4466F" w:rsidP="00D446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Кимильтейского муниципального образования</w:t>
      </w:r>
    </w:p>
    <w:p w:rsidR="00D4466F" w:rsidRDefault="002B07C1" w:rsidP="00D446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4</w:t>
      </w:r>
      <w:r w:rsidR="00D4466F">
        <w:rPr>
          <w:rFonts w:ascii="Times New Roman" w:hAnsi="Times New Roman" w:cs="Times New Roman"/>
          <w:sz w:val="24"/>
          <w:szCs w:val="24"/>
        </w:rPr>
        <w:t xml:space="preserve"> от </w:t>
      </w:r>
      <w:r w:rsidR="00641378">
        <w:rPr>
          <w:rFonts w:ascii="Times New Roman" w:hAnsi="Times New Roman" w:cs="Times New Roman"/>
          <w:sz w:val="24"/>
          <w:szCs w:val="24"/>
        </w:rPr>
        <w:t>28.02.201</w:t>
      </w:r>
      <w:r w:rsidR="00D4466F">
        <w:rPr>
          <w:rFonts w:ascii="Times New Roman" w:hAnsi="Times New Roman" w:cs="Times New Roman"/>
          <w:sz w:val="24"/>
          <w:szCs w:val="24"/>
        </w:rPr>
        <w:t xml:space="preserve">7г.                 </w:t>
      </w:r>
    </w:p>
    <w:p w:rsidR="00D4466F" w:rsidRDefault="00D4466F" w:rsidP="00D4466F">
      <w:pPr>
        <w:spacing w:after="0" w:line="240" w:lineRule="auto"/>
        <w:ind w:right="-143" w:firstLine="709"/>
        <w:jc w:val="right"/>
        <w:rPr>
          <w:rFonts w:ascii="Times New Roman" w:hAnsi="Times New Roman" w:cs="Times New Roman"/>
          <w:sz w:val="24"/>
          <w:szCs w:val="24"/>
        </w:rPr>
      </w:pPr>
    </w:p>
    <w:p w:rsidR="00D4466F" w:rsidRDefault="00D4466F" w:rsidP="00D4466F">
      <w:pPr>
        <w:spacing w:after="0" w:line="240" w:lineRule="auto"/>
        <w:ind w:right="-143" w:hanging="142"/>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Список участников публичных слушаний по проекту внесения изменений в правила    землепользования и застройки </w:t>
      </w:r>
      <w:proofErr w:type="spellStart"/>
      <w:r w:rsidR="00641378">
        <w:rPr>
          <w:rFonts w:ascii="Times New Roman" w:hAnsi="Times New Roman" w:cs="Times New Roman"/>
          <w:sz w:val="24"/>
          <w:szCs w:val="24"/>
          <w:u w:val="single"/>
        </w:rPr>
        <w:t>Хазанского</w:t>
      </w:r>
      <w:proofErr w:type="spellEnd"/>
      <w:r>
        <w:rPr>
          <w:rFonts w:ascii="Times New Roman" w:hAnsi="Times New Roman" w:cs="Times New Roman"/>
          <w:sz w:val="24"/>
          <w:szCs w:val="24"/>
          <w:u w:val="single"/>
        </w:rPr>
        <w:t xml:space="preserve"> муниципального образования</w:t>
      </w:r>
    </w:p>
    <w:p w:rsidR="00D4466F" w:rsidRDefault="00D4466F" w:rsidP="00D4466F">
      <w:pPr>
        <w:spacing w:after="0" w:line="240" w:lineRule="auto"/>
        <w:ind w:right="-143" w:firstLine="709"/>
        <w:jc w:val="center"/>
        <w:rPr>
          <w:rFonts w:ascii="Times New Roman" w:hAnsi="Times New Roman" w:cs="Times New Roman"/>
          <w:sz w:val="24"/>
          <w:szCs w:val="24"/>
          <w:u w:val="single"/>
        </w:rPr>
      </w:pPr>
    </w:p>
    <w:p w:rsidR="00D4466F" w:rsidRDefault="00D4466F" w:rsidP="00D4466F">
      <w:pPr>
        <w:spacing w:after="0" w:line="240" w:lineRule="auto"/>
        <w:ind w:right="-143" w:firstLine="709"/>
        <w:jc w:val="center"/>
        <w:rPr>
          <w:rFonts w:ascii="Times New Roman" w:hAnsi="Times New Roman" w:cs="Times New Roman"/>
          <w:sz w:val="24"/>
          <w:szCs w:val="24"/>
          <w:u w:val="single"/>
        </w:rPr>
      </w:pPr>
    </w:p>
    <w:tbl>
      <w:tblPr>
        <w:tblStyle w:val="a3"/>
        <w:tblW w:w="9639" w:type="dxa"/>
        <w:tblInd w:w="108" w:type="dxa"/>
        <w:tblLook w:val="04A0" w:firstRow="1" w:lastRow="0" w:firstColumn="1" w:lastColumn="0" w:noHBand="0" w:noVBand="1"/>
      </w:tblPr>
      <w:tblGrid>
        <w:gridCol w:w="1276"/>
        <w:gridCol w:w="8363"/>
      </w:tblGrid>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rPr>
                <w:rFonts w:ascii="Times New Roman" w:hAnsi="Times New Roman" w:cs="Times New Roman"/>
                <w:sz w:val="24"/>
                <w:szCs w:val="24"/>
              </w:rPr>
            </w:pPr>
            <w:r>
              <w:rPr>
                <w:rFonts w:ascii="Times New Roman" w:hAnsi="Times New Roman" w:cs="Times New Roman"/>
                <w:sz w:val="24"/>
                <w:szCs w:val="24"/>
              </w:rPr>
              <w:t xml:space="preserve">                                          Ф.И.О</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r>
              <w:rPr>
                <w:rFonts w:ascii="Times New Roman" w:hAnsi="Times New Roman" w:cs="Times New Roman"/>
                <w:sz w:val="24"/>
                <w:szCs w:val="24"/>
              </w:rPr>
              <w:t>Старостина Л.В.</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r>
              <w:rPr>
                <w:rFonts w:ascii="Times New Roman" w:hAnsi="Times New Roman" w:cs="Times New Roman"/>
                <w:sz w:val="24"/>
                <w:szCs w:val="24"/>
              </w:rPr>
              <w:t>Максименко Н.Н.</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r>
              <w:rPr>
                <w:rFonts w:ascii="Times New Roman" w:hAnsi="Times New Roman" w:cs="Times New Roman"/>
                <w:sz w:val="24"/>
                <w:szCs w:val="24"/>
              </w:rPr>
              <w:t>Захаров П.А.</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r>
              <w:rPr>
                <w:rFonts w:ascii="Times New Roman" w:hAnsi="Times New Roman" w:cs="Times New Roman"/>
                <w:sz w:val="24"/>
                <w:szCs w:val="24"/>
              </w:rPr>
              <w:t>Романова Н.А.</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8363" w:type="dxa"/>
            <w:tcBorders>
              <w:top w:val="single" w:sz="4" w:space="0" w:color="auto"/>
              <w:left w:val="single" w:sz="4" w:space="0" w:color="auto"/>
              <w:bottom w:val="single" w:sz="4" w:space="0" w:color="auto"/>
              <w:right w:val="single" w:sz="4" w:space="0" w:color="auto"/>
            </w:tcBorders>
          </w:tcPr>
          <w:p w:rsidR="002B07C1" w:rsidRDefault="001A5FE1">
            <w:pPr>
              <w:ind w:right="-143"/>
              <w:jc w:val="both"/>
              <w:rPr>
                <w:rFonts w:ascii="Times New Roman" w:hAnsi="Times New Roman" w:cs="Times New Roman"/>
                <w:sz w:val="24"/>
                <w:szCs w:val="24"/>
              </w:rPr>
            </w:pPr>
            <w:r>
              <w:rPr>
                <w:rFonts w:ascii="Times New Roman" w:hAnsi="Times New Roman" w:cs="Times New Roman"/>
                <w:sz w:val="24"/>
                <w:szCs w:val="24"/>
              </w:rPr>
              <w:t>Алексеева Е.В.</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proofErr w:type="spellStart"/>
            <w:r>
              <w:rPr>
                <w:rFonts w:ascii="Times New Roman" w:hAnsi="Times New Roman" w:cs="Times New Roman"/>
                <w:sz w:val="24"/>
                <w:szCs w:val="24"/>
              </w:rPr>
              <w:t>Шегутов</w:t>
            </w:r>
            <w:proofErr w:type="spellEnd"/>
            <w:r>
              <w:rPr>
                <w:rFonts w:ascii="Times New Roman" w:hAnsi="Times New Roman" w:cs="Times New Roman"/>
                <w:sz w:val="24"/>
                <w:szCs w:val="24"/>
              </w:rPr>
              <w:t xml:space="preserve"> Ю.А.</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r>
              <w:rPr>
                <w:rFonts w:ascii="Times New Roman" w:hAnsi="Times New Roman" w:cs="Times New Roman"/>
                <w:sz w:val="24"/>
                <w:szCs w:val="24"/>
              </w:rPr>
              <w:t>Попова Л.А.</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proofErr w:type="spellStart"/>
            <w:r>
              <w:rPr>
                <w:rFonts w:ascii="Times New Roman" w:hAnsi="Times New Roman" w:cs="Times New Roman"/>
                <w:sz w:val="24"/>
                <w:szCs w:val="24"/>
              </w:rPr>
              <w:t>Лепетанов</w:t>
            </w:r>
            <w:proofErr w:type="spellEnd"/>
            <w:r>
              <w:rPr>
                <w:rFonts w:ascii="Times New Roman" w:hAnsi="Times New Roman" w:cs="Times New Roman"/>
                <w:sz w:val="24"/>
                <w:szCs w:val="24"/>
              </w:rPr>
              <w:t xml:space="preserve"> Д.А.</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9.</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proofErr w:type="spellStart"/>
            <w:r>
              <w:rPr>
                <w:rFonts w:ascii="Times New Roman" w:hAnsi="Times New Roman" w:cs="Times New Roman"/>
                <w:sz w:val="24"/>
                <w:szCs w:val="24"/>
              </w:rPr>
              <w:t>Лепетанова</w:t>
            </w:r>
            <w:proofErr w:type="spellEnd"/>
            <w:r>
              <w:rPr>
                <w:rFonts w:ascii="Times New Roman" w:hAnsi="Times New Roman" w:cs="Times New Roman"/>
                <w:sz w:val="24"/>
                <w:szCs w:val="24"/>
              </w:rPr>
              <w:t xml:space="preserve"> Н.Д.</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4" w:space="0" w:color="auto"/>
              <w:left w:val="single" w:sz="4" w:space="0" w:color="auto"/>
              <w:bottom w:val="single" w:sz="4" w:space="0" w:color="auto"/>
              <w:right w:val="single" w:sz="4" w:space="0" w:color="auto"/>
            </w:tcBorders>
          </w:tcPr>
          <w:p w:rsidR="00D4466F" w:rsidRDefault="001A5FE1">
            <w:pPr>
              <w:ind w:right="-143"/>
              <w:jc w:val="both"/>
              <w:rPr>
                <w:rFonts w:ascii="Times New Roman" w:hAnsi="Times New Roman" w:cs="Times New Roman"/>
                <w:sz w:val="24"/>
                <w:szCs w:val="24"/>
              </w:rPr>
            </w:pPr>
            <w:proofErr w:type="spellStart"/>
            <w:r>
              <w:rPr>
                <w:rFonts w:ascii="Times New Roman" w:hAnsi="Times New Roman" w:cs="Times New Roman"/>
                <w:sz w:val="24"/>
                <w:szCs w:val="24"/>
              </w:rPr>
              <w:t>Шигутова</w:t>
            </w:r>
            <w:proofErr w:type="spellEnd"/>
            <w:r>
              <w:rPr>
                <w:rFonts w:ascii="Times New Roman" w:hAnsi="Times New Roman" w:cs="Times New Roman"/>
                <w:sz w:val="24"/>
                <w:szCs w:val="24"/>
              </w:rPr>
              <w:t xml:space="preserve"> М.П.</w:t>
            </w: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11.</w:t>
            </w:r>
          </w:p>
        </w:tc>
        <w:tc>
          <w:tcPr>
            <w:tcW w:w="8363" w:type="dxa"/>
            <w:tcBorders>
              <w:top w:val="single" w:sz="4" w:space="0" w:color="auto"/>
              <w:left w:val="single" w:sz="4" w:space="0" w:color="auto"/>
              <w:bottom w:val="single" w:sz="4" w:space="0" w:color="auto"/>
              <w:right w:val="single" w:sz="4" w:space="0" w:color="auto"/>
            </w:tcBorders>
          </w:tcPr>
          <w:p w:rsidR="00D4466F" w:rsidRPr="002B07C1" w:rsidRDefault="00D4466F">
            <w:pPr>
              <w:rPr>
                <w:rFonts w:ascii="Times New Roman" w:hAnsi="Times New Roman" w:cs="Times New Roman"/>
              </w:rPr>
            </w:pP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8363" w:type="dxa"/>
            <w:tcBorders>
              <w:top w:val="single" w:sz="4" w:space="0" w:color="auto"/>
              <w:left w:val="single" w:sz="4" w:space="0" w:color="auto"/>
              <w:bottom w:val="single" w:sz="4" w:space="0" w:color="auto"/>
              <w:right w:val="single" w:sz="4" w:space="0" w:color="auto"/>
            </w:tcBorders>
          </w:tcPr>
          <w:p w:rsidR="00D4466F" w:rsidRPr="002B07C1" w:rsidRDefault="00D4466F">
            <w:pPr>
              <w:rPr>
                <w:rFonts w:ascii="Times New Roman" w:hAnsi="Times New Roman" w:cs="Times New Roman"/>
              </w:rPr>
            </w:pPr>
          </w:p>
        </w:tc>
      </w:tr>
      <w:tr w:rsidR="00D4466F" w:rsidTr="001A5FE1">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13.</w:t>
            </w:r>
          </w:p>
        </w:tc>
        <w:tc>
          <w:tcPr>
            <w:tcW w:w="8363" w:type="dxa"/>
            <w:tcBorders>
              <w:top w:val="single" w:sz="4" w:space="0" w:color="auto"/>
              <w:left w:val="single" w:sz="4" w:space="0" w:color="auto"/>
              <w:bottom w:val="single" w:sz="4" w:space="0" w:color="auto"/>
              <w:right w:val="single" w:sz="4" w:space="0" w:color="auto"/>
            </w:tcBorders>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14.</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15.</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16.</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17.</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18.</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19. </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20. </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21. </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22.</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23.</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24.</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r w:rsidR="00D4466F" w:rsidTr="00D4466F">
        <w:tc>
          <w:tcPr>
            <w:tcW w:w="1276" w:type="dxa"/>
            <w:tcBorders>
              <w:top w:val="single" w:sz="4" w:space="0" w:color="auto"/>
              <w:left w:val="single" w:sz="4" w:space="0" w:color="auto"/>
              <w:bottom w:val="single" w:sz="4" w:space="0" w:color="auto"/>
              <w:right w:val="single" w:sz="4" w:space="0" w:color="auto"/>
            </w:tcBorders>
            <w:hideMark/>
          </w:tcPr>
          <w:p w:rsidR="00D4466F" w:rsidRDefault="00D4466F">
            <w:pPr>
              <w:ind w:right="-143" w:firstLine="709"/>
              <w:jc w:val="center"/>
              <w:rPr>
                <w:rFonts w:ascii="Times New Roman" w:hAnsi="Times New Roman" w:cs="Times New Roman"/>
                <w:sz w:val="24"/>
                <w:szCs w:val="24"/>
              </w:rPr>
            </w:pPr>
            <w:r>
              <w:rPr>
                <w:rFonts w:ascii="Times New Roman" w:hAnsi="Times New Roman" w:cs="Times New Roman"/>
                <w:sz w:val="24"/>
                <w:szCs w:val="24"/>
              </w:rPr>
              <w:t>25.</w:t>
            </w:r>
          </w:p>
        </w:tc>
        <w:tc>
          <w:tcPr>
            <w:tcW w:w="8363" w:type="dxa"/>
            <w:tcBorders>
              <w:top w:val="single" w:sz="4" w:space="0" w:color="auto"/>
              <w:left w:val="single" w:sz="4" w:space="0" w:color="auto"/>
              <w:bottom w:val="single" w:sz="4" w:space="0" w:color="auto"/>
              <w:right w:val="single" w:sz="4" w:space="0" w:color="auto"/>
            </w:tcBorders>
            <w:hideMark/>
          </w:tcPr>
          <w:p w:rsidR="00D4466F" w:rsidRDefault="00D4466F">
            <w:pPr>
              <w:rPr>
                <w:rFonts w:cs="Times New Roman"/>
              </w:rPr>
            </w:pPr>
          </w:p>
        </w:tc>
      </w:tr>
    </w:tbl>
    <w:p w:rsidR="00D4466F" w:rsidRDefault="00D4466F" w:rsidP="00D4466F">
      <w:pPr>
        <w:spacing w:after="0" w:line="240" w:lineRule="auto"/>
        <w:ind w:right="-143" w:firstLine="709"/>
        <w:rPr>
          <w:rFonts w:ascii="Times New Roman" w:hAnsi="Times New Roman" w:cs="Times New Roman"/>
          <w:sz w:val="24"/>
          <w:szCs w:val="24"/>
        </w:rPr>
      </w:pPr>
    </w:p>
    <w:p w:rsidR="00D4466F" w:rsidRDefault="00D4466F" w:rsidP="00D4466F">
      <w:pPr>
        <w:spacing w:after="0" w:line="240" w:lineRule="auto"/>
        <w:ind w:right="-143" w:firstLine="709"/>
        <w:jc w:val="center"/>
        <w:rPr>
          <w:rFonts w:ascii="Times New Roman" w:hAnsi="Times New Roman" w:cs="Times New Roman"/>
          <w:sz w:val="24"/>
          <w:szCs w:val="24"/>
        </w:rPr>
      </w:pPr>
    </w:p>
    <w:p w:rsidR="00D4466F" w:rsidRDefault="00D4466F" w:rsidP="00D4466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Председатель публичных слушаний</w:t>
      </w:r>
      <w:r>
        <w:rPr>
          <w:rFonts w:ascii="Times New Roman" w:hAnsi="Times New Roman" w:cs="Times New Roman"/>
          <w:sz w:val="24"/>
          <w:szCs w:val="24"/>
        </w:rPr>
        <w:tab/>
      </w:r>
      <w:r>
        <w:rPr>
          <w:rFonts w:ascii="Times New Roman" w:hAnsi="Times New Roman" w:cs="Times New Roman"/>
          <w:sz w:val="24"/>
          <w:szCs w:val="24"/>
        </w:rPr>
        <w:tab/>
        <w:t xml:space="preserve">                     </w:t>
      </w:r>
      <w:r w:rsidR="00F66F02">
        <w:rPr>
          <w:rFonts w:ascii="Times New Roman" w:hAnsi="Times New Roman" w:cs="Times New Roman"/>
          <w:sz w:val="24"/>
          <w:szCs w:val="24"/>
        </w:rPr>
        <w:t xml:space="preserve">  С.А. </w:t>
      </w:r>
      <w:proofErr w:type="spellStart"/>
      <w:r w:rsidR="00F66F02">
        <w:rPr>
          <w:rFonts w:ascii="Times New Roman" w:hAnsi="Times New Roman" w:cs="Times New Roman"/>
          <w:sz w:val="24"/>
          <w:szCs w:val="24"/>
        </w:rPr>
        <w:t>Тубол</w:t>
      </w:r>
      <w:proofErr w:type="spellEnd"/>
    </w:p>
    <w:p w:rsidR="00D4466F" w:rsidRDefault="00D4466F" w:rsidP="00D4466F">
      <w:pPr>
        <w:spacing w:after="0" w:line="240" w:lineRule="auto"/>
        <w:ind w:firstLine="709"/>
        <w:rPr>
          <w:rFonts w:ascii="Times New Roman" w:hAnsi="Times New Roman" w:cs="Times New Roman"/>
          <w:sz w:val="24"/>
          <w:szCs w:val="24"/>
        </w:rPr>
      </w:pPr>
    </w:p>
    <w:p w:rsidR="00D4466F" w:rsidRDefault="00D4466F" w:rsidP="00D4466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Секретарь публичных слушаний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66F02">
        <w:rPr>
          <w:rFonts w:ascii="Times New Roman" w:hAnsi="Times New Roman" w:cs="Times New Roman"/>
          <w:sz w:val="24"/>
          <w:szCs w:val="24"/>
        </w:rPr>
        <w:t xml:space="preserve">                   А.А. Терентьева</w:t>
      </w:r>
      <w:bookmarkStart w:id="0" w:name="_GoBack"/>
      <w:bookmarkEnd w:id="0"/>
    </w:p>
    <w:p w:rsidR="00D4466F" w:rsidRDefault="00D4466F" w:rsidP="00D4466F"/>
    <w:p w:rsidR="00D4466F" w:rsidRDefault="00D4466F" w:rsidP="00D4466F"/>
    <w:p w:rsidR="00D4466F" w:rsidRDefault="00D4466F" w:rsidP="00D4466F"/>
    <w:p w:rsidR="003E0BDC" w:rsidRDefault="003E0BDC"/>
    <w:sectPr w:rsidR="003E0BDC" w:rsidSect="003E0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7A5C"/>
    <w:multiLevelType w:val="hybridMultilevel"/>
    <w:tmpl w:val="809C668C"/>
    <w:lvl w:ilvl="0" w:tplc="F2DA2E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6864579"/>
    <w:multiLevelType w:val="hybridMultilevel"/>
    <w:tmpl w:val="06F0895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D4466F"/>
    <w:rsid w:val="001A5FE1"/>
    <w:rsid w:val="002B07C1"/>
    <w:rsid w:val="003E0BDC"/>
    <w:rsid w:val="00641378"/>
    <w:rsid w:val="00D4466F"/>
    <w:rsid w:val="00F66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2326"/>
  <w15:docId w15:val="{2FB35577-F07F-4D12-8EA4-C1C8F1C9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6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947</Words>
  <Characters>5402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2017-03-03T01:09:00Z</dcterms:created>
  <dcterms:modified xsi:type="dcterms:W3CDTF">2017-03-23T02:37:00Z</dcterms:modified>
</cp:coreProperties>
</file>