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72" w:rsidRPr="007960DC" w:rsidRDefault="00126472" w:rsidP="00126472">
      <w:pPr>
        <w:pStyle w:val="a7"/>
        <w:ind w:right="-153"/>
        <w:jc w:val="right"/>
        <w:outlineLvl w:val="0"/>
        <w:rPr>
          <w:b w:val="0"/>
          <w:sz w:val="24"/>
          <w:szCs w:val="24"/>
        </w:rPr>
      </w:pPr>
      <w:r w:rsidRPr="007960DC">
        <w:rPr>
          <w:b w:val="0"/>
          <w:sz w:val="24"/>
          <w:szCs w:val="24"/>
        </w:rPr>
        <w:t>Приложение</w:t>
      </w:r>
    </w:p>
    <w:p w:rsidR="00126472" w:rsidRDefault="00126472" w:rsidP="00126472">
      <w:pPr>
        <w:pStyle w:val="a7"/>
        <w:ind w:right="-153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7960DC">
        <w:rPr>
          <w:b w:val="0"/>
          <w:sz w:val="24"/>
          <w:szCs w:val="24"/>
        </w:rPr>
        <w:t xml:space="preserve"> Постановлению администрации </w:t>
      </w:r>
    </w:p>
    <w:p w:rsidR="00126472" w:rsidRDefault="00126472" w:rsidP="00126472">
      <w:pPr>
        <w:pStyle w:val="a7"/>
        <w:ind w:right="-153"/>
        <w:jc w:val="right"/>
        <w:outlineLvl w:val="0"/>
        <w:rPr>
          <w:b w:val="0"/>
          <w:sz w:val="24"/>
          <w:szCs w:val="24"/>
        </w:rPr>
      </w:pPr>
      <w:proofErr w:type="spellStart"/>
      <w:r w:rsidRPr="007960DC">
        <w:rPr>
          <w:b w:val="0"/>
          <w:sz w:val="24"/>
          <w:szCs w:val="24"/>
        </w:rPr>
        <w:t>Зиминского</w:t>
      </w:r>
      <w:proofErr w:type="spellEnd"/>
      <w:r w:rsidRPr="007960DC">
        <w:rPr>
          <w:b w:val="0"/>
          <w:sz w:val="24"/>
          <w:szCs w:val="24"/>
        </w:rPr>
        <w:t xml:space="preserve"> районного</w:t>
      </w:r>
    </w:p>
    <w:p w:rsidR="00126472" w:rsidRDefault="00126472" w:rsidP="00126472">
      <w:pPr>
        <w:pStyle w:val="a7"/>
        <w:ind w:right="-153"/>
        <w:jc w:val="right"/>
        <w:outlineLvl w:val="0"/>
        <w:rPr>
          <w:b w:val="0"/>
          <w:sz w:val="24"/>
          <w:szCs w:val="24"/>
        </w:rPr>
      </w:pPr>
      <w:r w:rsidRPr="007960DC">
        <w:rPr>
          <w:b w:val="0"/>
          <w:sz w:val="24"/>
          <w:szCs w:val="24"/>
        </w:rPr>
        <w:t xml:space="preserve"> муниципального образования</w:t>
      </w:r>
    </w:p>
    <w:p w:rsidR="00126472" w:rsidRPr="007960DC" w:rsidRDefault="00126472" w:rsidP="00126472">
      <w:pPr>
        <w:pStyle w:val="a7"/>
        <w:ind w:right="-153"/>
        <w:jc w:val="right"/>
        <w:outlineLvl w:val="0"/>
        <w:rPr>
          <w:b w:val="0"/>
          <w:sz w:val="24"/>
          <w:szCs w:val="24"/>
        </w:rPr>
      </w:pPr>
      <w:r w:rsidRPr="007960DC">
        <w:rPr>
          <w:b w:val="0"/>
          <w:sz w:val="24"/>
          <w:szCs w:val="24"/>
        </w:rPr>
        <w:t xml:space="preserve"> от </w:t>
      </w:r>
      <w:r w:rsidRPr="001B1F56">
        <w:rPr>
          <w:b w:val="0"/>
          <w:sz w:val="24"/>
          <w:szCs w:val="24"/>
          <w:u w:val="single"/>
        </w:rPr>
        <w:t>19.10.2012</w:t>
      </w:r>
      <w:r w:rsidRPr="007960DC">
        <w:rPr>
          <w:b w:val="0"/>
          <w:sz w:val="24"/>
          <w:szCs w:val="24"/>
        </w:rPr>
        <w:t xml:space="preserve"> № </w:t>
      </w:r>
      <w:r w:rsidRPr="001B1F56">
        <w:rPr>
          <w:b w:val="0"/>
          <w:sz w:val="24"/>
          <w:szCs w:val="24"/>
          <w:u w:val="single"/>
        </w:rPr>
        <w:t>1091</w:t>
      </w:r>
    </w:p>
    <w:p w:rsidR="00126472" w:rsidRDefault="00126472" w:rsidP="00126472">
      <w:pPr>
        <w:pStyle w:val="a7"/>
        <w:ind w:right="-153"/>
        <w:outlineLvl w:val="0"/>
        <w:rPr>
          <w:sz w:val="24"/>
          <w:szCs w:val="24"/>
        </w:rPr>
      </w:pPr>
    </w:p>
    <w:p w:rsidR="00126472" w:rsidRDefault="00126472" w:rsidP="00126472">
      <w:pPr>
        <w:pStyle w:val="a7"/>
        <w:ind w:right="-153"/>
        <w:outlineLvl w:val="0"/>
        <w:rPr>
          <w:sz w:val="24"/>
          <w:szCs w:val="24"/>
        </w:rPr>
      </w:pPr>
    </w:p>
    <w:p w:rsidR="00126472" w:rsidRPr="00E85789" w:rsidRDefault="00126472" w:rsidP="00126472">
      <w:pPr>
        <w:pStyle w:val="a7"/>
        <w:ind w:right="-153"/>
        <w:outlineLvl w:val="0"/>
        <w:rPr>
          <w:sz w:val="24"/>
          <w:szCs w:val="24"/>
        </w:rPr>
      </w:pPr>
      <w:r w:rsidRPr="00E85789">
        <w:rPr>
          <w:sz w:val="24"/>
          <w:szCs w:val="24"/>
        </w:rPr>
        <w:t>Информация</w:t>
      </w:r>
    </w:p>
    <w:p w:rsidR="00126472" w:rsidRPr="00E85789" w:rsidRDefault="00126472" w:rsidP="00126472">
      <w:pPr>
        <w:pStyle w:val="a7"/>
        <w:ind w:right="-153"/>
        <w:outlineLvl w:val="0"/>
        <w:rPr>
          <w:sz w:val="24"/>
          <w:szCs w:val="24"/>
        </w:rPr>
      </w:pPr>
      <w:r w:rsidRPr="00E85789">
        <w:rPr>
          <w:sz w:val="24"/>
          <w:szCs w:val="24"/>
        </w:rPr>
        <w:t>об исполнении бюджета</w:t>
      </w:r>
    </w:p>
    <w:p w:rsidR="00126472" w:rsidRPr="00E85789" w:rsidRDefault="00126472" w:rsidP="00126472">
      <w:pPr>
        <w:pStyle w:val="a7"/>
        <w:ind w:right="-153"/>
        <w:outlineLvl w:val="0"/>
        <w:rPr>
          <w:sz w:val="24"/>
          <w:szCs w:val="24"/>
        </w:rPr>
      </w:pPr>
      <w:proofErr w:type="spellStart"/>
      <w:r w:rsidRPr="00E85789">
        <w:rPr>
          <w:sz w:val="24"/>
          <w:szCs w:val="24"/>
        </w:rPr>
        <w:t>Зиминского</w:t>
      </w:r>
      <w:proofErr w:type="spellEnd"/>
      <w:r w:rsidRPr="00E85789">
        <w:rPr>
          <w:sz w:val="24"/>
          <w:szCs w:val="24"/>
        </w:rPr>
        <w:t xml:space="preserve"> районного муниципального образования </w:t>
      </w:r>
    </w:p>
    <w:p w:rsidR="00126472" w:rsidRPr="00E85789" w:rsidRDefault="00126472" w:rsidP="00126472">
      <w:pPr>
        <w:pStyle w:val="a7"/>
        <w:ind w:right="-153"/>
        <w:outlineLvl w:val="0"/>
        <w:rPr>
          <w:sz w:val="24"/>
          <w:szCs w:val="24"/>
        </w:rPr>
      </w:pPr>
      <w:r w:rsidRPr="00E85789">
        <w:rPr>
          <w:sz w:val="24"/>
          <w:szCs w:val="24"/>
        </w:rPr>
        <w:t>за 9 месяцев 2012 года</w:t>
      </w:r>
    </w:p>
    <w:p w:rsidR="00126472" w:rsidRDefault="00126472" w:rsidP="00126472">
      <w:pPr>
        <w:ind w:right="-153"/>
        <w:rPr>
          <w:b/>
          <w:sz w:val="22"/>
          <w:szCs w:val="22"/>
        </w:rPr>
      </w:pPr>
    </w:p>
    <w:p w:rsidR="00126472" w:rsidRDefault="00126472" w:rsidP="00126472">
      <w:pPr>
        <w:ind w:right="-153"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Доходы бюджета</w:t>
      </w:r>
    </w:p>
    <w:p w:rsidR="00126472" w:rsidRPr="00B21582" w:rsidRDefault="00126472" w:rsidP="00126472">
      <w:pPr>
        <w:tabs>
          <w:tab w:val="left" w:pos="0"/>
        </w:tabs>
        <w:ind w:right="-153" w:firstLine="720"/>
        <w:jc w:val="both"/>
        <w:outlineLvl w:val="0"/>
      </w:pPr>
    </w:p>
    <w:p w:rsidR="00126472" w:rsidRPr="00B21582" w:rsidRDefault="00126472" w:rsidP="00126472">
      <w:pPr>
        <w:tabs>
          <w:tab w:val="left" w:pos="0"/>
        </w:tabs>
        <w:ind w:right="-153" w:firstLine="426"/>
        <w:jc w:val="both"/>
        <w:outlineLvl w:val="0"/>
      </w:pPr>
      <w:r w:rsidRPr="00B21582">
        <w:t xml:space="preserve">План </w:t>
      </w:r>
      <w:r>
        <w:t xml:space="preserve">по </w:t>
      </w:r>
      <w:r w:rsidRPr="00B21582">
        <w:t>доход</w:t>
      </w:r>
      <w:r>
        <w:t>ам</w:t>
      </w:r>
      <w:r w:rsidRPr="00B21582">
        <w:t xml:space="preserve"> бюджета </w:t>
      </w:r>
      <w:proofErr w:type="spellStart"/>
      <w:r w:rsidRPr="00B21582">
        <w:t>Зиминского</w:t>
      </w:r>
      <w:proofErr w:type="spellEnd"/>
      <w:r w:rsidRPr="00B21582">
        <w:t xml:space="preserve"> районного муниципальног</w:t>
      </w:r>
      <w:r>
        <w:t>о образования по состоянию на 01</w:t>
      </w:r>
      <w:r w:rsidRPr="00B21582">
        <w:t>.</w:t>
      </w:r>
      <w:r>
        <w:t>10</w:t>
      </w:r>
      <w:r w:rsidRPr="00B21582">
        <w:t>.201</w:t>
      </w:r>
      <w:r>
        <w:t>2</w:t>
      </w:r>
      <w:r w:rsidRPr="00B21582">
        <w:t xml:space="preserve"> г. составил </w:t>
      </w:r>
      <w:r w:rsidRPr="001C7171">
        <w:rPr>
          <w:b/>
        </w:rPr>
        <w:t>367 421</w:t>
      </w:r>
      <w:r w:rsidRPr="00B21582">
        <w:t xml:space="preserve"> тыс. рублей, из них налоговые и неналоговые доходы </w:t>
      </w:r>
      <w:r>
        <w:t>42 274</w:t>
      </w:r>
      <w:r w:rsidRPr="00B21582">
        <w:t xml:space="preserve"> тыс. рублей, безвозмездные поступления </w:t>
      </w:r>
      <w:r>
        <w:t>325 147</w:t>
      </w:r>
      <w:r w:rsidRPr="00B21582">
        <w:t xml:space="preserve"> тыс. рублей (в т.ч. из областного бюджета </w:t>
      </w:r>
      <w:r>
        <w:t>307 533</w:t>
      </w:r>
      <w:r w:rsidRPr="00B21582">
        <w:t xml:space="preserve"> тыс. рублей).</w:t>
      </w:r>
    </w:p>
    <w:p w:rsidR="00126472" w:rsidRPr="00B21582" w:rsidRDefault="00126472" w:rsidP="00126472">
      <w:pPr>
        <w:tabs>
          <w:tab w:val="left" w:pos="0"/>
        </w:tabs>
        <w:ind w:right="697" w:firstLine="426"/>
        <w:jc w:val="both"/>
      </w:pPr>
      <w:r w:rsidRPr="00B21582">
        <w:t xml:space="preserve">За </w:t>
      </w:r>
      <w:r>
        <w:t>9 месяцев 2012 год</w:t>
      </w:r>
      <w:r w:rsidRPr="00B21582">
        <w:t xml:space="preserve"> в бюджет района поступило </w:t>
      </w:r>
      <w:r>
        <w:t>262 683</w:t>
      </w:r>
      <w:r w:rsidRPr="00B21582">
        <w:t xml:space="preserve"> тыс. рублей, что составило </w:t>
      </w:r>
      <w:r>
        <w:t>71,5</w:t>
      </w:r>
      <w:r w:rsidRPr="00B21582">
        <w:t>% от годовых плановых показателей,  из них:</w:t>
      </w:r>
    </w:p>
    <w:p w:rsidR="00126472" w:rsidRPr="00B21582" w:rsidRDefault="00126472" w:rsidP="00126472">
      <w:pPr>
        <w:numPr>
          <w:ilvl w:val="0"/>
          <w:numId w:val="4"/>
        </w:numPr>
        <w:tabs>
          <w:tab w:val="left" w:pos="0"/>
        </w:tabs>
        <w:ind w:left="426" w:right="697"/>
        <w:jc w:val="both"/>
      </w:pPr>
      <w:r w:rsidRPr="00B21582">
        <w:t>на</w:t>
      </w:r>
      <w:r>
        <w:t>логовые и неналоговые доходы – 34 024</w:t>
      </w:r>
      <w:r w:rsidRPr="00B21582">
        <w:t xml:space="preserve"> тыс. рублей (</w:t>
      </w:r>
      <w:r>
        <w:t>80,5</w:t>
      </w:r>
      <w:r w:rsidRPr="00B21582">
        <w:t>% от годовых плановых показателей);</w:t>
      </w:r>
    </w:p>
    <w:p w:rsidR="00126472" w:rsidRPr="00B21582" w:rsidRDefault="00126472" w:rsidP="00126472">
      <w:pPr>
        <w:numPr>
          <w:ilvl w:val="0"/>
          <w:numId w:val="4"/>
        </w:numPr>
        <w:tabs>
          <w:tab w:val="left" w:pos="0"/>
        </w:tabs>
        <w:ind w:left="426" w:right="697"/>
        <w:jc w:val="both"/>
      </w:pPr>
      <w:r w:rsidRPr="00B21582">
        <w:t xml:space="preserve">безвозмездные поступления – </w:t>
      </w:r>
      <w:r>
        <w:t>228 659</w:t>
      </w:r>
      <w:r w:rsidRPr="00B21582">
        <w:rPr>
          <w:bCs/>
          <w:color w:val="000000"/>
        </w:rPr>
        <w:t xml:space="preserve"> </w:t>
      </w:r>
      <w:r w:rsidRPr="00B21582">
        <w:t>тыс. рублей (</w:t>
      </w:r>
      <w:r>
        <w:t>70,3</w:t>
      </w:r>
      <w:r w:rsidRPr="00B21582">
        <w:t>%</w:t>
      </w:r>
      <w:r>
        <w:t xml:space="preserve"> от годовых плановых показателей</w:t>
      </w:r>
      <w:r w:rsidRPr="00B21582">
        <w:t>), из них:</w:t>
      </w:r>
    </w:p>
    <w:p w:rsidR="00126472" w:rsidRPr="00B21582" w:rsidRDefault="00126472" w:rsidP="00126472">
      <w:pPr>
        <w:numPr>
          <w:ilvl w:val="0"/>
          <w:numId w:val="3"/>
        </w:numPr>
        <w:tabs>
          <w:tab w:val="left" w:pos="0"/>
        </w:tabs>
        <w:ind w:left="426" w:right="697" w:firstLine="0"/>
        <w:jc w:val="both"/>
      </w:pPr>
      <w:r w:rsidRPr="00B21582">
        <w:t xml:space="preserve">из областного бюджета – </w:t>
      </w:r>
      <w:r>
        <w:t>224 312</w:t>
      </w:r>
      <w:r w:rsidRPr="00B21582">
        <w:t xml:space="preserve"> тыс. рублей (</w:t>
      </w:r>
      <w:r>
        <w:t>72,9</w:t>
      </w:r>
      <w:r w:rsidRPr="00B21582">
        <w:t>%</w:t>
      </w:r>
      <w:r w:rsidRPr="003275DF">
        <w:t xml:space="preserve"> </w:t>
      </w:r>
      <w:r>
        <w:t>от годовых плановых показателей</w:t>
      </w:r>
      <w:r w:rsidRPr="00B21582">
        <w:t>)</w:t>
      </w:r>
      <w:r>
        <w:t>;</w:t>
      </w:r>
    </w:p>
    <w:p w:rsidR="00126472" w:rsidRDefault="00126472" w:rsidP="00126472">
      <w:pPr>
        <w:numPr>
          <w:ilvl w:val="0"/>
          <w:numId w:val="3"/>
        </w:numPr>
        <w:tabs>
          <w:tab w:val="left" w:pos="0"/>
        </w:tabs>
        <w:ind w:left="426" w:right="-153" w:firstLine="0"/>
        <w:jc w:val="both"/>
      </w:pPr>
      <w:r w:rsidRPr="00B21582">
        <w:t xml:space="preserve">из бюджетов поселений – </w:t>
      </w:r>
      <w:r>
        <w:t>3 748</w:t>
      </w:r>
      <w:r w:rsidRPr="00B21582">
        <w:t xml:space="preserve"> тыс. рублей (</w:t>
      </w:r>
      <w:r>
        <w:t>22,0</w:t>
      </w:r>
      <w:r w:rsidRPr="00B21582">
        <w:t>%</w:t>
      </w:r>
      <w:r w:rsidRPr="003275DF">
        <w:t xml:space="preserve"> </w:t>
      </w:r>
      <w:r>
        <w:t>от годовых плановых показателей</w:t>
      </w:r>
      <w:r w:rsidRPr="00B21582">
        <w:t>)</w:t>
      </w:r>
      <w:r>
        <w:t>;</w:t>
      </w:r>
    </w:p>
    <w:p w:rsidR="00126472" w:rsidRPr="00B21582" w:rsidRDefault="00126472" w:rsidP="00126472">
      <w:pPr>
        <w:numPr>
          <w:ilvl w:val="0"/>
          <w:numId w:val="3"/>
        </w:numPr>
        <w:tabs>
          <w:tab w:val="left" w:pos="0"/>
        </w:tabs>
        <w:ind w:left="426" w:right="-153" w:firstLine="0"/>
        <w:jc w:val="both"/>
      </w:pPr>
      <w:r>
        <w:t>прочие безвозмездные поступления – 599 тыс. рублей (101,5%</w:t>
      </w:r>
      <w:r w:rsidRPr="003275DF">
        <w:t xml:space="preserve"> </w:t>
      </w:r>
      <w:r>
        <w:t>от годовых плановых показателей).</w:t>
      </w:r>
    </w:p>
    <w:p w:rsidR="00126472" w:rsidRDefault="00126472" w:rsidP="00126472">
      <w:pPr>
        <w:tabs>
          <w:tab w:val="left" w:pos="0"/>
          <w:tab w:val="left" w:pos="1701"/>
        </w:tabs>
        <w:ind w:right="-153"/>
        <w:jc w:val="both"/>
      </w:pPr>
    </w:p>
    <w:p w:rsidR="00126472" w:rsidRPr="004B1C98" w:rsidRDefault="00126472" w:rsidP="00126472">
      <w:pPr>
        <w:widowControl w:val="0"/>
        <w:autoSpaceDE w:val="0"/>
        <w:autoSpaceDN w:val="0"/>
        <w:adjustRightInd w:val="0"/>
        <w:ind w:firstLine="644"/>
        <w:jc w:val="center"/>
        <w:rPr>
          <w:b/>
          <w:sz w:val="22"/>
          <w:szCs w:val="22"/>
        </w:rPr>
      </w:pPr>
      <w:r w:rsidRPr="004B1C98">
        <w:rPr>
          <w:b/>
          <w:sz w:val="22"/>
          <w:szCs w:val="22"/>
        </w:rPr>
        <w:t>Таблица 1. Основные показатели исполнения районного бюджета по доходам</w:t>
      </w:r>
    </w:p>
    <w:p w:rsidR="00126472" w:rsidRPr="004B1C98" w:rsidRDefault="00126472" w:rsidP="00126472">
      <w:pPr>
        <w:widowControl w:val="0"/>
        <w:autoSpaceDE w:val="0"/>
        <w:autoSpaceDN w:val="0"/>
        <w:adjustRightInd w:val="0"/>
        <w:ind w:firstLine="644"/>
        <w:jc w:val="center"/>
        <w:rPr>
          <w:b/>
          <w:sz w:val="22"/>
          <w:szCs w:val="22"/>
        </w:rPr>
      </w:pPr>
      <w:r w:rsidRPr="004B1C98">
        <w:rPr>
          <w:b/>
          <w:sz w:val="22"/>
          <w:szCs w:val="22"/>
        </w:rPr>
        <w:t>в 9 месяцев 2012 года</w:t>
      </w:r>
    </w:p>
    <w:p w:rsidR="00126472" w:rsidRDefault="00126472" w:rsidP="00126472">
      <w:pPr>
        <w:widowControl w:val="0"/>
        <w:autoSpaceDE w:val="0"/>
        <w:autoSpaceDN w:val="0"/>
        <w:adjustRightInd w:val="0"/>
        <w:ind w:firstLine="644"/>
        <w:jc w:val="right"/>
      </w:pPr>
      <w:r>
        <w:t>(тыс. рублей)</w:t>
      </w:r>
    </w:p>
    <w:tbl>
      <w:tblPr>
        <w:tblW w:w="10065" w:type="dxa"/>
        <w:tblInd w:w="-318" w:type="dxa"/>
        <w:tblLayout w:type="fixed"/>
        <w:tblLook w:val="04A0"/>
      </w:tblPr>
      <w:tblGrid>
        <w:gridCol w:w="2694"/>
        <w:gridCol w:w="1134"/>
        <w:gridCol w:w="1134"/>
        <w:gridCol w:w="1418"/>
        <w:gridCol w:w="1134"/>
        <w:gridCol w:w="1134"/>
        <w:gridCol w:w="1417"/>
      </w:tblGrid>
      <w:tr w:rsidR="00126472" w:rsidRPr="00AE19DF" w:rsidTr="002940EB">
        <w:trPr>
          <w:trHeight w:val="8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Наименование 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Исполнение за 9 месяцев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2011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План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на 2012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Исполнено за 9 месяцев 2012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% исполнения к годовому плану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темп роста доходов за 9 мес. 2012/2011 гг.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 xml:space="preserve"> (+ увел</w:t>
            </w:r>
            <w:proofErr w:type="gramStart"/>
            <w:r w:rsidRPr="00AE19DF">
              <w:rPr>
                <w:b/>
                <w:color w:val="000000"/>
                <w:sz w:val="22"/>
                <w:szCs w:val="22"/>
              </w:rPr>
              <w:t xml:space="preserve">., - </w:t>
            </w:r>
            <w:proofErr w:type="gramEnd"/>
            <w:r w:rsidRPr="00AE19DF">
              <w:rPr>
                <w:b/>
                <w:color w:val="000000"/>
                <w:sz w:val="22"/>
                <w:szCs w:val="22"/>
              </w:rPr>
              <w:t>умен.)</w:t>
            </w:r>
          </w:p>
        </w:tc>
      </w:tr>
      <w:tr w:rsidR="00126472" w:rsidRPr="00CD1A16" w:rsidTr="002940EB">
        <w:trPr>
          <w:trHeight w:val="43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26472" w:rsidRPr="00CD1A16" w:rsidTr="002940E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23 572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42 274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34 024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10 452</w:t>
            </w:r>
          </w:p>
        </w:tc>
      </w:tr>
      <w:tr w:rsidR="00126472" w:rsidRPr="00CD1A16" w:rsidTr="002940E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БЕЗВОЗМЕЗДНЫЕ ПОСТУПЛЕНИЯ,</w:t>
            </w:r>
          </w:p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177 353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325 147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228 659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36AA">
              <w:rPr>
                <w:bCs/>
                <w:color w:val="000000"/>
                <w:sz w:val="22"/>
                <w:szCs w:val="22"/>
              </w:rPr>
              <w:t>51 306</w:t>
            </w:r>
          </w:p>
        </w:tc>
      </w:tr>
      <w:tr w:rsidR="00126472" w:rsidRPr="00CD1A16" w:rsidTr="002940E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E036AA">
              <w:rPr>
                <w:bCs/>
                <w:i/>
                <w:color w:val="000000"/>
                <w:sz w:val="22"/>
                <w:szCs w:val="22"/>
              </w:rPr>
              <w:t xml:space="preserve"> -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172 981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307 533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224 312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51 331</w:t>
            </w:r>
          </w:p>
        </w:tc>
      </w:tr>
      <w:tr w:rsidR="00126472" w:rsidRPr="00CD1A16" w:rsidTr="002940E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E036AA">
              <w:rPr>
                <w:bCs/>
                <w:i/>
                <w:color w:val="000000"/>
                <w:sz w:val="22"/>
                <w:szCs w:val="22"/>
              </w:rPr>
              <w:t>-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4 129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17 024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3 748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-9,2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E036AA">
              <w:rPr>
                <w:i/>
                <w:color w:val="000000"/>
                <w:sz w:val="22"/>
                <w:szCs w:val="22"/>
              </w:rPr>
              <w:t>-381</w:t>
            </w:r>
          </w:p>
        </w:tc>
      </w:tr>
      <w:tr w:rsidR="00126472" w:rsidRPr="00CD1A16" w:rsidTr="002940E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200 916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367 421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262 683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61 767</w:t>
            </w:r>
          </w:p>
        </w:tc>
      </w:tr>
    </w:tbl>
    <w:p w:rsidR="00126472" w:rsidRDefault="00126472" w:rsidP="00126472">
      <w:pPr>
        <w:tabs>
          <w:tab w:val="left" w:pos="0"/>
          <w:tab w:val="left" w:pos="1701"/>
        </w:tabs>
        <w:ind w:right="-153"/>
        <w:jc w:val="both"/>
      </w:pPr>
    </w:p>
    <w:p w:rsidR="00126472" w:rsidRPr="00B21582" w:rsidRDefault="00126472" w:rsidP="00126472">
      <w:pPr>
        <w:tabs>
          <w:tab w:val="left" w:pos="0"/>
        </w:tabs>
        <w:ind w:right="-143" w:firstLine="426"/>
        <w:jc w:val="both"/>
      </w:pPr>
      <w:r w:rsidRPr="00B21582">
        <w:t xml:space="preserve">По итогам исполнения за </w:t>
      </w:r>
      <w:r>
        <w:t>9 месяцев 2012 года</w:t>
      </w:r>
      <w:r w:rsidRPr="00B21582">
        <w:t xml:space="preserve"> доля налоговых и неналоговых поступлений в общем объеме доходов районного бюджета составила </w:t>
      </w:r>
      <w:r>
        <w:t>13,0</w:t>
      </w:r>
      <w:r w:rsidRPr="00B21582">
        <w:t>%, в том числе за счет:</w:t>
      </w:r>
    </w:p>
    <w:p w:rsidR="00126472" w:rsidRPr="00B21582" w:rsidRDefault="00126472" w:rsidP="00126472">
      <w:pPr>
        <w:numPr>
          <w:ilvl w:val="0"/>
          <w:numId w:val="2"/>
        </w:numPr>
        <w:tabs>
          <w:tab w:val="left" w:pos="0"/>
        </w:tabs>
        <w:ind w:left="426" w:right="697" w:hanging="283"/>
        <w:jc w:val="both"/>
      </w:pPr>
      <w:r w:rsidRPr="00B21582">
        <w:lastRenderedPageBreak/>
        <w:t xml:space="preserve">налога на доходы физических лиц – </w:t>
      </w:r>
      <w:r>
        <w:t>25 818</w:t>
      </w:r>
      <w:r w:rsidRPr="00B21582">
        <w:t xml:space="preserve"> тыс. рублей (</w:t>
      </w:r>
      <w:r>
        <w:t>75,9</w:t>
      </w:r>
      <w:r w:rsidRPr="00B21582">
        <w:t>% от общего объема налоговых и неналоговых поступлений);</w:t>
      </w:r>
    </w:p>
    <w:p w:rsidR="00126472" w:rsidRPr="00B21582" w:rsidRDefault="00126472" w:rsidP="00126472">
      <w:pPr>
        <w:numPr>
          <w:ilvl w:val="0"/>
          <w:numId w:val="2"/>
        </w:numPr>
        <w:tabs>
          <w:tab w:val="left" w:pos="0"/>
        </w:tabs>
        <w:ind w:left="426" w:right="697" w:hanging="283"/>
        <w:jc w:val="both"/>
      </w:pPr>
      <w:r w:rsidRPr="00B21582">
        <w:t xml:space="preserve">налога, взимаемого в связи с применением упрощенной системы налогообложения – </w:t>
      </w:r>
      <w:r>
        <w:t>2 425 тыс. рублей (7,1</w:t>
      </w:r>
      <w:r w:rsidRPr="00B21582">
        <w:t>%);</w:t>
      </w:r>
    </w:p>
    <w:p w:rsidR="00126472" w:rsidRPr="00B21582" w:rsidRDefault="00126472" w:rsidP="00126472">
      <w:pPr>
        <w:numPr>
          <w:ilvl w:val="0"/>
          <w:numId w:val="2"/>
        </w:numPr>
        <w:tabs>
          <w:tab w:val="left" w:pos="0"/>
        </w:tabs>
        <w:ind w:left="426" w:right="697" w:hanging="283"/>
        <w:jc w:val="both"/>
      </w:pPr>
      <w:r w:rsidRPr="00B21582">
        <w:t xml:space="preserve">единого налога на вмененный доход для отдельных видов деятельности – </w:t>
      </w:r>
      <w:r>
        <w:t>1 558</w:t>
      </w:r>
      <w:r w:rsidRPr="00B21582">
        <w:t xml:space="preserve"> тыс. рублей (</w:t>
      </w:r>
      <w:r>
        <w:t>4,5</w:t>
      </w:r>
      <w:r w:rsidRPr="00B21582">
        <w:t>%);</w:t>
      </w:r>
    </w:p>
    <w:p w:rsidR="00126472" w:rsidRPr="00B21582" w:rsidRDefault="00126472" w:rsidP="00126472">
      <w:pPr>
        <w:numPr>
          <w:ilvl w:val="0"/>
          <w:numId w:val="2"/>
        </w:numPr>
        <w:tabs>
          <w:tab w:val="left" w:pos="0"/>
        </w:tabs>
        <w:ind w:left="426" w:right="697" w:hanging="283"/>
        <w:jc w:val="both"/>
      </w:pPr>
      <w:r>
        <w:t>доходов</w:t>
      </w:r>
      <w:r w:rsidRPr="00B21582">
        <w:t xml:space="preserve"> от использования и продажи имущества, </w:t>
      </w:r>
      <w:r w:rsidRPr="00B21582">
        <w:rPr>
          <w:color w:val="000000"/>
        </w:rPr>
        <w:t xml:space="preserve">находящегося в государственной и муниципальной собственности – </w:t>
      </w:r>
      <w:r>
        <w:rPr>
          <w:color w:val="000000"/>
        </w:rPr>
        <w:t>2 557</w:t>
      </w:r>
      <w:r w:rsidRPr="00B21582">
        <w:rPr>
          <w:color w:val="000000"/>
        </w:rPr>
        <w:t xml:space="preserve"> тыс. рублей (</w:t>
      </w:r>
      <w:r>
        <w:rPr>
          <w:color w:val="000000"/>
        </w:rPr>
        <w:t>7,5</w:t>
      </w:r>
      <w:r w:rsidRPr="00B21582">
        <w:rPr>
          <w:color w:val="000000"/>
        </w:rPr>
        <w:t>%)</w:t>
      </w:r>
      <w:r>
        <w:rPr>
          <w:color w:val="000000"/>
        </w:rPr>
        <w:t>;</w:t>
      </w:r>
    </w:p>
    <w:p w:rsidR="00126472" w:rsidRPr="00B21582" w:rsidRDefault="00126472" w:rsidP="00126472">
      <w:pPr>
        <w:numPr>
          <w:ilvl w:val="0"/>
          <w:numId w:val="2"/>
        </w:numPr>
        <w:tabs>
          <w:tab w:val="left" w:pos="0"/>
        </w:tabs>
        <w:ind w:left="426" w:right="697" w:hanging="283"/>
        <w:jc w:val="both"/>
      </w:pPr>
      <w:r w:rsidRPr="00B21582">
        <w:t>штраф</w:t>
      </w:r>
      <w:r>
        <w:t>ов, санкций</w:t>
      </w:r>
      <w:r w:rsidRPr="00B21582">
        <w:t xml:space="preserve">, </w:t>
      </w:r>
      <w:r>
        <w:t>возмещений ущерба – 716</w:t>
      </w:r>
      <w:r w:rsidRPr="00B21582">
        <w:t xml:space="preserve"> тыс. рублей (</w:t>
      </w:r>
      <w:r>
        <w:t>2,1</w:t>
      </w:r>
      <w:r w:rsidRPr="00B21582">
        <w:t>%)</w:t>
      </w:r>
    </w:p>
    <w:p w:rsidR="00126472" w:rsidRPr="00B21582" w:rsidRDefault="00126472" w:rsidP="00126472">
      <w:pPr>
        <w:numPr>
          <w:ilvl w:val="0"/>
          <w:numId w:val="2"/>
        </w:numPr>
        <w:tabs>
          <w:tab w:val="left" w:pos="0"/>
        </w:tabs>
        <w:ind w:left="426" w:right="697" w:hanging="283"/>
        <w:jc w:val="both"/>
      </w:pPr>
      <w:r w:rsidRPr="00B21582">
        <w:t>прочи</w:t>
      </w:r>
      <w:r>
        <w:t>х</w:t>
      </w:r>
      <w:r w:rsidRPr="00B21582">
        <w:t xml:space="preserve"> неналоговы</w:t>
      </w:r>
      <w:r>
        <w:t>х</w:t>
      </w:r>
      <w:r w:rsidRPr="00B21582">
        <w:t xml:space="preserve"> доход</w:t>
      </w:r>
      <w:r>
        <w:t>ов</w:t>
      </w:r>
      <w:r w:rsidRPr="00B21582">
        <w:t xml:space="preserve"> (возмещение с Фонда социального страхования по соц. выплатам за 201</w:t>
      </w:r>
      <w:r>
        <w:t>1</w:t>
      </w:r>
      <w:r w:rsidRPr="00B21582">
        <w:t xml:space="preserve"> год, возврат дебиторской задолженности) – </w:t>
      </w:r>
      <w:r>
        <w:t>500 тыс. рублей (1,5</w:t>
      </w:r>
      <w:r w:rsidRPr="00B21582">
        <w:t>%).</w:t>
      </w:r>
    </w:p>
    <w:p w:rsidR="00126472" w:rsidRDefault="00126472" w:rsidP="00126472">
      <w:pPr>
        <w:tabs>
          <w:tab w:val="left" w:pos="0"/>
        </w:tabs>
        <w:ind w:right="565"/>
        <w:jc w:val="both"/>
      </w:pPr>
    </w:p>
    <w:p w:rsidR="00126472" w:rsidRPr="004B1C98" w:rsidRDefault="00126472" w:rsidP="00126472">
      <w:pPr>
        <w:widowControl w:val="0"/>
        <w:autoSpaceDE w:val="0"/>
        <w:autoSpaceDN w:val="0"/>
        <w:adjustRightInd w:val="0"/>
        <w:ind w:firstLine="644"/>
        <w:jc w:val="center"/>
        <w:rPr>
          <w:b/>
          <w:sz w:val="22"/>
          <w:szCs w:val="22"/>
        </w:rPr>
      </w:pPr>
      <w:r w:rsidRPr="004B1C98">
        <w:rPr>
          <w:b/>
          <w:sz w:val="22"/>
          <w:szCs w:val="22"/>
        </w:rPr>
        <w:t>Таблица 2. Показатели исполнения районного бюджета по налоговым и неналоговым доходам за 9 месяцев 2011-2012 годы</w:t>
      </w:r>
    </w:p>
    <w:p w:rsidR="00126472" w:rsidRDefault="00126472" w:rsidP="00126472">
      <w:pPr>
        <w:widowControl w:val="0"/>
        <w:autoSpaceDE w:val="0"/>
        <w:autoSpaceDN w:val="0"/>
        <w:adjustRightInd w:val="0"/>
        <w:ind w:firstLine="644"/>
        <w:jc w:val="right"/>
      </w:pPr>
      <w:r>
        <w:t>(тыс. рублей)</w:t>
      </w:r>
    </w:p>
    <w:tbl>
      <w:tblPr>
        <w:tblW w:w="9782" w:type="dxa"/>
        <w:tblInd w:w="-318" w:type="dxa"/>
        <w:tblLayout w:type="fixed"/>
        <w:tblLook w:val="04A0"/>
      </w:tblPr>
      <w:tblGrid>
        <w:gridCol w:w="2978"/>
        <w:gridCol w:w="1134"/>
        <w:gridCol w:w="1134"/>
        <w:gridCol w:w="1134"/>
        <w:gridCol w:w="1276"/>
        <w:gridCol w:w="1134"/>
        <w:gridCol w:w="992"/>
      </w:tblGrid>
      <w:tr w:rsidR="00126472" w:rsidRPr="00AE19DF" w:rsidTr="002940EB">
        <w:trPr>
          <w:trHeight w:val="1008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Исполнение за 9 месяцев 2011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 xml:space="preserve">План на 2012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Исполнение за 9 месяцев 2012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% исполнения годовых плановых показателей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темп роста доходов за 9 месяцев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2012/2011 гг.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19DF">
              <w:rPr>
                <w:b/>
                <w:color w:val="000000"/>
                <w:sz w:val="22"/>
                <w:szCs w:val="22"/>
              </w:rPr>
              <w:t>(+ увел</w:t>
            </w:r>
            <w:proofErr w:type="gramStart"/>
            <w:r w:rsidRPr="00AE19DF">
              <w:rPr>
                <w:b/>
                <w:color w:val="000000"/>
                <w:sz w:val="22"/>
                <w:szCs w:val="22"/>
              </w:rPr>
              <w:t xml:space="preserve">., - </w:t>
            </w:r>
            <w:proofErr w:type="gramEnd"/>
            <w:r w:rsidRPr="00AE19DF">
              <w:rPr>
                <w:b/>
                <w:color w:val="000000"/>
                <w:sz w:val="22"/>
                <w:szCs w:val="22"/>
              </w:rPr>
              <w:t>умен.)</w:t>
            </w:r>
          </w:p>
        </w:tc>
      </w:tr>
      <w:tr w:rsidR="00126472" w:rsidRPr="00E036AA" w:rsidTr="002940EB">
        <w:trPr>
          <w:trHeight w:val="300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center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доходы, в т.ч.: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23 572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42 274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34 024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36AA">
              <w:rPr>
                <w:b/>
                <w:bCs/>
                <w:color w:val="000000"/>
                <w:sz w:val="22"/>
                <w:szCs w:val="22"/>
              </w:rPr>
              <w:t>10 452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17 241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33 332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25 818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8 577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2 691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2 425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1 541</w:t>
            </w:r>
          </w:p>
        </w:tc>
      </w:tr>
      <w:tr w:rsidR="00126472" w:rsidRPr="00E036AA" w:rsidTr="002940EB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1 558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-340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-18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Средства, получаемые от передачи имущества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-38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-6</w:t>
            </w:r>
          </w:p>
        </w:tc>
      </w:tr>
      <w:tr w:rsidR="00126472" w:rsidRPr="00E036AA" w:rsidTr="002940EB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036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036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157</w:t>
            </w:r>
          </w:p>
        </w:tc>
      </w:tr>
      <w:tr w:rsidR="00126472" w:rsidRPr="00E036AA" w:rsidTr="002940EB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1 369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718</w:t>
            </w:r>
          </w:p>
        </w:tc>
      </w:tr>
      <w:tr w:rsidR="00126472" w:rsidRPr="00E036AA" w:rsidTr="002940EB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463</w:t>
            </w:r>
          </w:p>
        </w:tc>
      </w:tr>
      <w:tr w:rsidR="00126472" w:rsidRPr="00E036AA" w:rsidTr="002940E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-23</w:t>
            </w:r>
          </w:p>
        </w:tc>
      </w:tr>
      <w:tr w:rsidR="00126472" w:rsidRPr="00E036AA" w:rsidTr="002940E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E036AA" w:rsidRDefault="00126472" w:rsidP="002940EB">
            <w:pPr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E036AA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E036AA">
              <w:rPr>
                <w:color w:val="000000"/>
                <w:sz w:val="22"/>
                <w:szCs w:val="22"/>
              </w:rPr>
              <w:t>-790</w:t>
            </w:r>
          </w:p>
        </w:tc>
      </w:tr>
    </w:tbl>
    <w:p w:rsidR="00126472" w:rsidRDefault="00126472" w:rsidP="00126472">
      <w:pPr>
        <w:widowControl w:val="0"/>
        <w:autoSpaceDE w:val="0"/>
        <w:autoSpaceDN w:val="0"/>
        <w:adjustRightInd w:val="0"/>
        <w:ind w:firstLine="644"/>
        <w:jc w:val="both"/>
      </w:pPr>
    </w:p>
    <w:p w:rsidR="00126472" w:rsidRDefault="00126472" w:rsidP="00126472">
      <w:pPr>
        <w:tabs>
          <w:tab w:val="left" w:pos="0"/>
        </w:tabs>
        <w:ind w:right="-143" w:firstLine="539"/>
        <w:jc w:val="both"/>
      </w:pPr>
      <w:r w:rsidRPr="00B21582">
        <w:t>Доля межбюджетных трансфертов из областного б</w:t>
      </w:r>
      <w:r>
        <w:t xml:space="preserve">юджета в общем объеме доходов за 9 месяцев </w:t>
      </w:r>
      <w:r w:rsidRPr="00B21582">
        <w:t>201</w:t>
      </w:r>
      <w:r>
        <w:t>2</w:t>
      </w:r>
      <w:r w:rsidRPr="00B21582">
        <w:t xml:space="preserve"> год</w:t>
      </w:r>
      <w:r>
        <w:t>а составила 85,4%, из них:</w:t>
      </w:r>
    </w:p>
    <w:p w:rsidR="00126472" w:rsidRPr="0015046F" w:rsidRDefault="00126472" w:rsidP="00126472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</w:rPr>
      </w:pPr>
      <w:r w:rsidRPr="0015046F">
        <w:rPr>
          <w:rFonts w:ascii="Times New Roman" w:hAnsi="Times New Roman"/>
        </w:rPr>
        <w:t>дотации 52 760 тыс. рублей (23,5% от объема МБТ из областного бюджета);</w:t>
      </w:r>
    </w:p>
    <w:p w:rsidR="00126472" w:rsidRPr="0015046F" w:rsidRDefault="00126472" w:rsidP="00126472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</w:rPr>
      </w:pPr>
      <w:r w:rsidRPr="0015046F">
        <w:rPr>
          <w:rFonts w:ascii="Times New Roman" w:hAnsi="Times New Roman"/>
        </w:rPr>
        <w:t>субсидии 47 809 тыс. рублей (21,3% от объема МБТ из областного бюджета);</w:t>
      </w:r>
    </w:p>
    <w:p w:rsidR="00126472" w:rsidRPr="0015046F" w:rsidRDefault="00126472" w:rsidP="00126472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</w:rPr>
      </w:pPr>
      <w:r w:rsidRPr="0015046F">
        <w:rPr>
          <w:rFonts w:ascii="Times New Roman" w:hAnsi="Times New Roman"/>
        </w:rPr>
        <w:t>субвенции 123 364 тыс. рублей (55,0% от объема МБТ из областного бюджета);</w:t>
      </w:r>
    </w:p>
    <w:p w:rsidR="00126472" w:rsidRPr="0015046F" w:rsidRDefault="00126472" w:rsidP="00126472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</w:rPr>
      </w:pPr>
      <w:r w:rsidRPr="0015046F">
        <w:rPr>
          <w:rFonts w:ascii="Times New Roman" w:hAnsi="Times New Roman"/>
        </w:rPr>
        <w:t>иные межбюджетные трансферты 379 тыс. рублей (0,2% от объема МБТ из областного бюджета).</w:t>
      </w:r>
    </w:p>
    <w:p w:rsidR="00126472" w:rsidRDefault="00126472" w:rsidP="00126472">
      <w:pPr>
        <w:pStyle w:val="a6"/>
        <w:tabs>
          <w:tab w:val="left" w:pos="0"/>
        </w:tabs>
        <w:ind w:right="-143"/>
        <w:jc w:val="both"/>
      </w:pPr>
    </w:p>
    <w:p w:rsidR="00126472" w:rsidRPr="004B1C98" w:rsidRDefault="00126472" w:rsidP="00126472">
      <w:pPr>
        <w:widowControl w:val="0"/>
        <w:autoSpaceDE w:val="0"/>
        <w:autoSpaceDN w:val="0"/>
        <w:adjustRightInd w:val="0"/>
        <w:ind w:firstLine="644"/>
        <w:jc w:val="center"/>
        <w:rPr>
          <w:b/>
          <w:sz w:val="22"/>
          <w:szCs w:val="22"/>
        </w:rPr>
      </w:pPr>
      <w:r w:rsidRPr="004B1C98">
        <w:rPr>
          <w:b/>
          <w:sz w:val="22"/>
          <w:szCs w:val="22"/>
        </w:rPr>
        <w:t>Таблица 3. Показатели исполнения районного бюджета по безвозмездным поступлениям</w:t>
      </w:r>
    </w:p>
    <w:p w:rsidR="00126472" w:rsidRPr="004B1C98" w:rsidRDefault="00126472" w:rsidP="00126472">
      <w:pPr>
        <w:widowControl w:val="0"/>
        <w:autoSpaceDE w:val="0"/>
        <w:autoSpaceDN w:val="0"/>
        <w:adjustRightInd w:val="0"/>
        <w:ind w:firstLine="644"/>
        <w:jc w:val="center"/>
        <w:rPr>
          <w:b/>
          <w:sz w:val="22"/>
          <w:szCs w:val="22"/>
        </w:rPr>
      </w:pPr>
      <w:r w:rsidRPr="004B1C98">
        <w:rPr>
          <w:b/>
          <w:sz w:val="22"/>
          <w:szCs w:val="22"/>
        </w:rPr>
        <w:t>за 9 месяцев 2011-2012 годы</w:t>
      </w:r>
    </w:p>
    <w:p w:rsidR="00126472" w:rsidRDefault="00126472" w:rsidP="00126472">
      <w:pPr>
        <w:widowControl w:val="0"/>
        <w:autoSpaceDE w:val="0"/>
        <w:autoSpaceDN w:val="0"/>
        <w:adjustRightInd w:val="0"/>
        <w:ind w:firstLine="644"/>
        <w:jc w:val="right"/>
      </w:pPr>
      <w:r>
        <w:t>(тыс. рублей)</w:t>
      </w:r>
    </w:p>
    <w:tbl>
      <w:tblPr>
        <w:tblW w:w="9782" w:type="dxa"/>
        <w:tblInd w:w="-318" w:type="dxa"/>
        <w:tblLayout w:type="fixed"/>
        <w:tblLook w:val="04A0"/>
      </w:tblPr>
      <w:tblGrid>
        <w:gridCol w:w="3545"/>
        <w:gridCol w:w="992"/>
        <w:gridCol w:w="851"/>
        <w:gridCol w:w="1134"/>
        <w:gridCol w:w="1134"/>
        <w:gridCol w:w="1134"/>
        <w:gridCol w:w="992"/>
      </w:tblGrid>
      <w:tr w:rsidR="00126472" w:rsidRPr="00AE19DF" w:rsidTr="002940EB">
        <w:trPr>
          <w:trHeight w:val="677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>Исполнение за 9 месяцев 2011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 xml:space="preserve">План </w:t>
            </w:r>
            <w:proofErr w:type="gramStart"/>
            <w:r w:rsidRPr="00AE19DF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E19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 xml:space="preserve">2012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>Исполнение за 9 месяцев 2012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>темп роста доходов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>за 9 месяцев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>2012/2011 гг.</w:t>
            </w:r>
          </w:p>
          <w:p w:rsidR="00126472" w:rsidRPr="00AE19DF" w:rsidRDefault="00126472" w:rsidP="002940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19DF">
              <w:rPr>
                <w:b/>
                <w:color w:val="000000"/>
                <w:sz w:val="20"/>
                <w:szCs w:val="20"/>
              </w:rPr>
              <w:t>(+ увел</w:t>
            </w:r>
            <w:proofErr w:type="gramStart"/>
            <w:r w:rsidRPr="00AE19DF">
              <w:rPr>
                <w:b/>
                <w:color w:val="000000"/>
                <w:sz w:val="20"/>
                <w:szCs w:val="20"/>
              </w:rPr>
              <w:t xml:space="preserve">., - </w:t>
            </w:r>
            <w:proofErr w:type="gramEnd"/>
            <w:r w:rsidRPr="00AE19DF">
              <w:rPr>
                <w:b/>
                <w:color w:val="000000"/>
                <w:sz w:val="20"/>
                <w:szCs w:val="20"/>
              </w:rPr>
              <w:t>умен.)</w:t>
            </w:r>
          </w:p>
        </w:tc>
      </w:tr>
      <w:tr w:rsidR="00126472" w:rsidRPr="00FA3BBE" w:rsidTr="002940EB">
        <w:trPr>
          <w:trHeight w:val="300"/>
          <w:tblHeader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6472" w:rsidRPr="00FA3BBE" w:rsidRDefault="00126472" w:rsidP="002940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6472" w:rsidRPr="00FA3BBE" w:rsidRDefault="00126472" w:rsidP="002940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6472" w:rsidRPr="00FA3BBE" w:rsidRDefault="00126472" w:rsidP="002940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6472" w:rsidRPr="00FA3BBE" w:rsidRDefault="00126472" w:rsidP="002940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6472" w:rsidRPr="00FA3BBE" w:rsidRDefault="00126472" w:rsidP="002940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center"/>
              <w:rPr>
                <w:color w:val="000000"/>
                <w:sz w:val="20"/>
                <w:szCs w:val="20"/>
              </w:rPr>
            </w:pPr>
            <w:r w:rsidRPr="00FA3B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center"/>
              <w:rPr>
                <w:color w:val="000000"/>
                <w:sz w:val="20"/>
                <w:szCs w:val="20"/>
              </w:rPr>
            </w:pPr>
            <w:r w:rsidRPr="00FA3BB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26472" w:rsidRPr="00FA3BBE" w:rsidTr="002940E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Безвозмездные поступления, в т.ч.: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177 353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325 147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228 659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51 306</w:t>
            </w:r>
          </w:p>
        </w:tc>
      </w:tr>
      <w:tr w:rsidR="00126472" w:rsidRPr="00FA3BBE" w:rsidTr="002940E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52 128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65 128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52 760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632</w:t>
            </w:r>
          </w:p>
        </w:tc>
      </w:tr>
      <w:tr w:rsidR="00126472" w:rsidRPr="00FA3BBE" w:rsidTr="002940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40 003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56 255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45 823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5 820</w:t>
            </w:r>
          </w:p>
        </w:tc>
      </w:tr>
      <w:tr w:rsidR="00126472" w:rsidRPr="00FA3BBE" w:rsidTr="002940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12 125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8 873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6 937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-5 188</w:t>
            </w:r>
          </w:p>
        </w:tc>
      </w:tr>
      <w:tr w:rsidR="00126472" w:rsidRPr="00FA3BBE" w:rsidTr="002940E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29 198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59 080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47 809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18 611</w:t>
            </w:r>
          </w:p>
        </w:tc>
      </w:tr>
      <w:tr w:rsidR="00126472" w:rsidRPr="00FA3BBE" w:rsidTr="002940E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Субсидии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1 517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A3B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-1 517</w:t>
            </w:r>
          </w:p>
        </w:tc>
      </w:tr>
      <w:tr w:rsidR="00126472" w:rsidRPr="00FA3BBE" w:rsidTr="002940EB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Субсидии бюджетам на проведение противоаварийных мероприятий зданиях государственных 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8 566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8 566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8 566</w:t>
            </w:r>
          </w:p>
        </w:tc>
      </w:tr>
      <w:tr w:rsidR="00126472" w:rsidRPr="00FA3BBE" w:rsidTr="002940EB">
        <w:trPr>
          <w:trHeight w:val="1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proofErr w:type="gramStart"/>
            <w:r w:rsidRPr="00FA3BBE">
              <w:rPr>
                <w:color w:val="000000"/>
                <w:sz w:val="22"/>
                <w:szCs w:val="22"/>
              </w:rPr>
              <w:t xml:space="preserve">Субсидии в целях </w:t>
            </w:r>
            <w:proofErr w:type="spellStart"/>
            <w:r w:rsidRPr="00FA3BB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FA3BBE">
              <w:rPr>
                <w:color w:val="000000"/>
                <w:sz w:val="22"/>
                <w:szCs w:val="22"/>
              </w:rPr>
              <w:t xml:space="preserve"> расходных обязательств по выплате денежного содержания с начислениями на него главам, муниципальным служащим муниципальных районов </w:t>
            </w:r>
            <w:r w:rsidRPr="00FA3BBE">
              <w:rPr>
                <w:color w:val="000000"/>
                <w:sz w:val="22"/>
                <w:szCs w:val="22"/>
              </w:rPr>
              <w:lastRenderedPageBreak/>
              <w:t>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бюджетных (финансовое обеспечение деятельности которых осуществляется на основании бюджетной сметы), казенных учреждений образования, здравоохранения, культуры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lastRenderedPageBreak/>
              <w:t>24 825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A3B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-24 825</w:t>
            </w:r>
          </w:p>
        </w:tc>
      </w:tr>
      <w:tr w:rsidR="00126472" w:rsidRPr="00FA3BBE" w:rsidTr="002940EB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lastRenderedPageBreak/>
              <w:t xml:space="preserve">Субсидии в целях </w:t>
            </w:r>
            <w:proofErr w:type="spellStart"/>
            <w:r w:rsidRPr="00FA3BB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FA3BBE">
              <w:rPr>
                <w:color w:val="000000"/>
                <w:sz w:val="22"/>
                <w:szCs w:val="22"/>
              </w:rPr>
              <w:t xml:space="preserve"> расходных обязательств по выплате заработной платы с начислениями на нее педагогическим работникам муниципальных дошкольных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1 010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840</w:t>
            </w:r>
          </w:p>
        </w:tc>
      </w:tr>
      <w:tr w:rsidR="00126472" w:rsidRPr="00FA3BBE" w:rsidTr="002940EB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 xml:space="preserve">Субсидии на реализацию </w:t>
            </w:r>
            <w:proofErr w:type="gramStart"/>
            <w:r w:rsidRPr="00FA3BBE">
              <w:rPr>
                <w:color w:val="000000"/>
                <w:sz w:val="22"/>
                <w:szCs w:val="22"/>
              </w:rPr>
              <w:t>мероприятий муниципальных программ повышения эффективности бюджетных расходов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23 155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23 155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23 155</w:t>
            </w:r>
          </w:p>
        </w:tc>
      </w:tr>
      <w:tr w:rsidR="00126472" w:rsidRPr="00FA3BBE" w:rsidTr="002940EB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0</w:t>
            </w:r>
          </w:p>
        </w:tc>
      </w:tr>
      <w:tr w:rsidR="00126472" w:rsidRPr="00FA3BBE" w:rsidTr="002940EB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Субсидия на реализацию областной государственной целевой программы поддержки и развития учреждений дошкольного образования в Иркутской области на 2009-2014 годы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3 135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6472" w:rsidRPr="00FA3BBE" w:rsidTr="002940EB">
        <w:trPr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Субсидии на реализацию долгосрочной целевой программ «Модернизация объектов коммунальной инфраструктуры Иркутской области на 2011-2012 годы» подпрограмма «Подготовка объектов коммунальной инфраструктуры Иркутской области к отопительному сезону в 2011-2012 годах»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2 940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2 940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637</w:t>
            </w:r>
          </w:p>
        </w:tc>
      </w:tr>
      <w:tr w:rsidR="00126472" w:rsidRPr="00FA3BBE" w:rsidTr="002940EB">
        <w:trPr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lastRenderedPageBreak/>
              <w:t xml:space="preserve">Субсидии в целях </w:t>
            </w:r>
            <w:proofErr w:type="spellStart"/>
            <w:r w:rsidRPr="00FA3BB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FA3BBE">
              <w:rPr>
                <w:color w:val="000000"/>
                <w:sz w:val="22"/>
                <w:szCs w:val="22"/>
              </w:rPr>
              <w:t xml:space="preserve"> расходных обязательств на оплату стоимости набора продуктов питания для детей в организованных органами местного самоуправления оздоровительных лагерях с дневным пребыванием детей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32</w:t>
            </w:r>
          </w:p>
        </w:tc>
      </w:tr>
      <w:tr w:rsidR="00126472" w:rsidRPr="00FA3BBE" w:rsidTr="002940EB">
        <w:trPr>
          <w:trHeight w:val="21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rPr>
                <w:sz w:val="22"/>
                <w:szCs w:val="22"/>
              </w:rPr>
            </w:pPr>
            <w:proofErr w:type="gramStart"/>
            <w:r w:rsidRPr="00FA3BBE">
              <w:rPr>
                <w:sz w:val="22"/>
                <w:szCs w:val="22"/>
              </w:rPr>
              <w:t>Субсидия на погашение кредиторской задолженности учреждений, по страховым взносам на обязательное пенсионное страхование, сложившейся за период с 1 января 2002 года до 31 декабря 2009 года, и по страховым взносам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 за период 2010-2011 годы, а также пеней и штрафов, начисленных</w:t>
            </w:r>
            <w:proofErr w:type="gramEnd"/>
            <w:r w:rsidRPr="00FA3BBE">
              <w:rPr>
                <w:sz w:val="22"/>
                <w:szCs w:val="22"/>
              </w:rPr>
              <w:t xml:space="preserve"> на задолженность 2010-2011 годов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7 609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7 609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6472" w:rsidRPr="00FA3BBE" w:rsidTr="002940EB">
        <w:trPr>
          <w:trHeight w:val="1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rPr>
                <w:sz w:val="22"/>
                <w:szCs w:val="22"/>
              </w:rPr>
            </w:pPr>
            <w:proofErr w:type="gramStart"/>
            <w:r w:rsidRPr="00FA3BBE">
              <w:rPr>
                <w:sz w:val="22"/>
                <w:szCs w:val="22"/>
              </w:rPr>
              <w:t>Субсидия на погашение кредиторской задолженности учреждений</w:t>
            </w:r>
            <w:r>
              <w:rPr>
                <w:sz w:val="22"/>
                <w:szCs w:val="22"/>
              </w:rPr>
              <w:t xml:space="preserve"> </w:t>
            </w:r>
            <w:r w:rsidRPr="00FA3BBE">
              <w:rPr>
                <w:sz w:val="22"/>
                <w:szCs w:val="22"/>
              </w:rPr>
              <w:t>по налоговым платежам (за исключением задолженности по единому социальному налогу, зачисляемому в федеральный бюджет, бюджеты государственных внебюджетных фондов, начисленной до 1 января 2010 года) и (или) по пеням и штрафам, начисленным на задолженность по налоговым платежам (за исключением пеней и штрафов, начисленных на задолженность по единому социальному налогу, зачисляемому в федеральный бюджет, бюджеты государственных</w:t>
            </w:r>
            <w:proofErr w:type="gramEnd"/>
            <w:r w:rsidRPr="00FA3BBE">
              <w:rPr>
                <w:sz w:val="22"/>
                <w:szCs w:val="22"/>
              </w:rPr>
              <w:t xml:space="preserve"> внебюджетных фондов), и (или) реструктурированной задолженности по страховым взносам в государственные внебюджетные фонды, образовавшейся до 1 января 2001 </w:t>
            </w:r>
            <w:r w:rsidRPr="00FA3BBE">
              <w:rPr>
                <w:sz w:val="22"/>
                <w:szCs w:val="22"/>
              </w:rPr>
              <w:lastRenderedPageBreak/>
              <w:t>года, и (или) реструктурированной задолженности по единому социальному налогу, зачисляемому в федеральный бюджет, бюджеты государственных внебюджетных фондов, образовавшейся с 1 января 2002 года до 31 декабря 2009 года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3 392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6472" w:rsidRPr="00FA3BBE" w:rsidTr="002940EB">
        <w:trPr>
          <w:trHeight w:val="20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rPr>
                <w:sz w:val="22"/>
                <w:szCs w:val="22"/>
              </w:rPr>
            </w:pPr>
            <w:proofErr w:type="gramStart"/>
            <w:r w:rsidRPr="00FA3BBE">
              <w:rPr>
                <w:sz w:val="22"/>
                <w:szCs w:val="22"/>
              </w:rPr>
              <w:lastRenderedPageBreak/>
              <w:t>Субсидия на создание условий для оказания медицинской помощи населению на территории муниципального района (городского округа) Иркутской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 в Иркутской области на 2012 год, утвержденной постановлением Правительства Иркутской области от 30 декабря 2011 года № 427-пп, и Законом Иркутской области от 5 марта 2010 года № 4-ОЗ "Об отдельных</w:t>
            </w:r>
            <w:proofErr w:type="gramEnd"/>
            <w:r w:rsidRPr="00FA3BBE">
              <w:rPr>
                <w:sz w:val="22"/>
                <w:szCs w:val="22"/>
              </w:rPr>
              <w:t xml:space="preserve"> </w:t>
            </w:r>
            <w:proofErr w:type="gramStart"/>
            <w:r w:rsidRPr="00FA3BBE">
              <w:rPr>
                <w:sz w:val="22"/>
                <w:szCs w:val="22"/>
              </w:rPr>
              <w:t>вопросах</w:t>
            </w:r>
            <w:proofErr w:type="gramEnd"/>
            <w:r w:rsidRPr="00FA3BBE">
              <w:rPr>
                <w:sz w:val="22"/>
                <w:szCs w:val="22"/>
              </w:rPr>
              <w:t xml:space="preserve"> здравоохранения в Иркутской области"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8 227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4 114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4 114</w:t>
            </w:r>
          </w:p>
        </w:tc>
      </w:tr>
      <w:tr w:rsidR="00126472" w:rsidRPr="00FA3BBE" w:rsidTr="002940E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76 696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174 127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123 364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46 668</w:t>
            </w:r>
          </w:p>
        </w:tc>
      </w:tr>
      <w:tr w:rsidR="00126472" w:rsidRPr="00FA3BBE" w:rsidTr="002940EB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-39</w:t>
            </w:r>
          </w:p>
        </w:tc>
      </w:tr>
      <w:tr w:rsidR="00126472" w:rsidRPr="00FA3BBE" w:rsidTr="002940EB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Субвенции бюджетам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</w:t>
            </w:r>
          </w:p>
        </w:tc>
      </w:tr>
      <w:tr w:rsidR="00126472" w:rsidRPr="00FA3BBE" w:rsidTr="002940EB">
        <w:trPr>
          <w:trHeight w:val="1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1 595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2 416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1 625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30</w:t>
            </w:r>
          </w:p>
        </w:tc>
      </w:tr>
      <w:tr w:rsidR="00126472" w:rsidRPr="00FA3BBE" w:rsidTr="002940E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-48</w:t>
            </w:r>
          </w:p>
        </w:tc>
      </w:tr>
      <w:tr w:rsidR="00126472" w:rsidRPr="00FA3BBE" w:rsidTr="002940EB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2 633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24 174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15 858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13 225</w:t>
            </w:r>
          </w:p>
        </w:tc>
      </w:tr>
      <w:tr w:rsidR="00126472" w:rsidRPr="00FA3BBE" w:rsidTr="002940EB">
        <w:trPr>
          <w:trHeight w:val="8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Хранение, комплектование,  учет и использование архивных документов, относящихся к областной государственной 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429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126472" w:rsidRPr="00FA3BBE" w:rsidTr="002940E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Государственные полномочия в области охраны труда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490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27</w:t>
            </w:r>
          </w:p>
        </w:tc>
      </w:tr>
      <w:tr w:rsidR="00126472" w:rsidRPr="00FA3BBE" w:rsidTr="002940EB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Определение персонального состава и обеспечение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469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51</w:t>
            </w:r>
          </w:p>
        </w:tc>
      </w:tr>
      <w:tr w:rsidR="00126472" w:rsidRPr="00FA3BBE" w:rsidTr="002940EB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Лицензирование розничной продажи алкогольной продукции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25</w:t>
            </w:r>
          </w:p>
        </w:tc>
      </w:tr>
      <w:tr w:rsidR="00126472" w:rsidRPr="00FA3BBE" w:rsidTr="002940EB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Определение персонального состава и обеспечение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490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33</w:t>
            </w:r>
          </w:p>
        </w:tc>
      </w:tr>
      <w:tr w:rsidR="00126472" w:rsidRPr="00FA3BBE" w:rsidTr="002940EB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Предоставление мер социальной поддержки многодетным и малоимущим семьям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1 179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2 046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1 175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-4</w:t>
            </w:r>
          </w:p>
        </w:tc>
      </w:tr>
      <w:tr w:rsidR="00126472" w:rsidRPr="00FA3BBE" w:rsidTr="002940EB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Осуществление отдельных областных государственных полномочий охраны здоровья граждан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sz w:val="22"/>
                <w:szCs w:val="22"/>
              </w:rPr>
            </w:pPr>
            <w:r w:rsidRPr="00FA3BBE">
              <w:rPr>
                <w:i/>
                <w:iCs/>
                <w:sz w:val="22"/>
                <w:szCs w:val="22"/>
              </w:rPr>
              <w:t>20 080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13 084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A3BBE">
              <w:rPr>
                <w:i/>
                <w:iCs/>
                <w:color w:val="000000"/>
                <w:sz w:val="22"/>
                <w:szCs w:val="22"/>
              </w:rPr>
              <w:t>13 084</w:t>
            </w:r>
          </w:p>
        </w:tc>
      </w:tr>
      <w:tr w:rsidR="00126472" w:rsidRPr="00FA3BBE" w:rsidTr="002940EB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1 751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1 751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807</w:t>
            </w:r>
          </w:p>
        </w:tc>
      </w:tr>
      <w:tr w:rsidR="00126472" w:rsidRPr="00FA3BBE" w:rsidTr="002940EB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Субвенции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3 269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1 502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1 502</w:t>
            </w:r>
          </w:p>
        </w:tc>
      </w:tr>
      <w:tr w:rsidR="00126472" w:rsidRPr="00FA3BBE" w:rsidTr="002940EB">
        <w:trPr>
          <w:trHeight w:val="10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 xml:space="preserve">Субвенции на обеспечение государственных гарантий прав граждан на получение общедоступного и бесплатного дошкольного, начального общего, </w:t>
            </w:r>
            <w:r w:rsidRPr="00FA3BBE">
              <w:rPr>
                <w:color w:val="000000"/>
                <w:sz w:val="22"/>
                <w:szCs w:val="22"/>
              </w:rPr>
              <w:lastRenderedPageBreak/>
              <w:t>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lastRenderedPageBreak/>
              <w:t>70 744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141 758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101 927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31 183</w:t>
            </w:r>
          </w:p>
        </w:tc>
      </w:tr>
      <w:tr w:rsidR="00126472" w:rsidRPr="00FA3BBE" w:rsidTr="002940E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19 088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26 222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4 127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-78,4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-14 961</w:t>
            </w:r>
          </w:p>
        </w:tc>
      </w:tr>
      <w:tr w:rsidR="00126472" w:rsidRPr="00FA3BBE" w:rsidTr="002940EB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4 129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17 024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3 748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-381</w:t>
            </w:r>
          </w:p>
        </w:tc>
      </w:tr>
      <w:tr w:rsidR="00126472" w:rsidRPr="00FA3BBE" w:rsidTr="002940EB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27</w:t>
            </w:r>
          </w:p>
        </w:tc>
      </w:tr>
      <w:tr w:rsidR="00126472" w:rsidRPr="00FA3BBE" w:rsidTr="002940EB">
        <w:trPr>
          <w:trHeight w:val="1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Межбюджетные трансферты на возмещение расходов местных бюджетов в связи с предоставлением льгот по оплате жилого помещения и коммунальных услуг педагогическим работникам, проживающим в сельской местности, рабочих поселках (поселках городского типа) и работающим в муниципальных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-387</w:t>
            </w:r>
          </w:p>
        </w:tc>
      </w:tr>
      <w:tr w:rsidR="00126472" w:rsidRPr="00FA3BBE" w:rsidTr="002940EB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Межбюджетные трансферты, передаваемые бюджетам на реализацию программ модернизации здравоохранения в части укрепления материально-технической базы медицинских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8 096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157</w:t>
            </w:r>
          </w:p>
        </w:tc>
      </w:tr>
      <w:tr w:rsidR="00126472" w:rsidRPr="00FA3BBE" w:rsidTr="002940EB">
        <w:trPr>
          <w:trHeight w:val="10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</w:t>
            </w:r>
            <w:r w:rsidRPr="00FA3BBE">
              <w:rPr>
                <w:color w:val="000000"/>
                <w:sz w:val="22"/>
                <w:szCs w:val="22"/>
              </w:rPr>
              <w:lastRenderedPageBreak/>
              <w:t>единого образца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0</w:t>
            </w:r>
          </w:p>
        </w:tc>
      </w:tr>
      <w:tr w:rsidR="00126472" w:rsidRPr="00FA3BBE" w:rsidTr="002940EB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lastRenderedPageBreak/>
              <w:t>Межбюджетные трансферты в целях финансовой поддержки муниципальных образований Иркутской области, осуществляющих эффективное управление бюджетными средствами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14 377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3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-14 377</w:t>
            </w:r>
          </w:p>
        </w:tc>
      </w:tr>
      <w:tr w:rsidR="00126472" w:rsidRPr="00FA3BBE" w:rsidTr="002940E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356</w:t>
            </w:r>
          </w:p>
        </w:tc>
      </w:tr>
      <w:tr w:rsidR="00126472" w:rsidRPr="00FA3BBE" w:rsidTr="002940EB">
        <w:trPr>
          <w:trHeight w:val="1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A3B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A3B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A3B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color w:val="000000"/>
                <w:sz w:val="22"/>
                <w:szCs w:val="22"/>
              </w:rPr>
            </w:pPr>
            <w:r w:rsidRPr="00FA3BBE">
              <w:rPr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26472" w:rsidRPr="00FA3BBE" w:rsidTr="002940EB">
        <w:trPr>
          <w:trHeight w:val="33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6472" w:rsidRPr="00FA3BBE" w:rsidRDefault="00126472" w:rsidP="002940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200 916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367 421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262 683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472" w:rsidRPr="00FA3BBE" w:rsidRDefault="00126472" w:rsidP="00294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A3BBE">
              <w:rPr>
                <w:b/>
                <w:bCs/>
                <w:color w:val="000000"/>
                <w:sz w:val="22"/>
                <w:szCs w:val="22"/>
              </w:rPr>
              <w:t>61 767</w:t>
            </w:r>
          </w:p>
        </w:tc>
      </w:tr>
    </w:tbl>
    <w:p w:rsidR="00126472" w:rsidRDefault="00126472" w:rsidP="00126472">
      <w:pPr>
        <w:tabs>
          <w:tab w:val="left" w:pos="0"/>
        </w:tabs>
        <w:ind w:right="-153" w:firstLine="539"/>
        <w:jc w:val="both"/>
      </w:pPr>
    </w:p>
    <w:p w:rsidR="00126472" w:rsidRPr="00B21582" w:rsidRDefault="00126472" w:rsidP="00126472">
      <w:pPr>
        <w:tabs>
          <w:tab w:val="left" w:pos="0"/>
        </w:tabs>
        <w:ind w:right="-153" w:firstLine="539"/>
        <w:jc w:val="both"/>
      </w:pPr>
      <w:r w:rsidRPr="00B21582">
        <w:t xml:space="preserve">Таким образом, по итогам исполнения бюджета района за </w:t>
      </w:r>
      <w:r>
        <w:t>9 месяцев 2012 год</w:t>
      </w:r>
      <w:r w:rsidRPr="00B21582">
        <w:t xml:space="preserve"> и</w:t>
      </w:r>
      <w:r w:rsidRPr="00B21582">
        <w:rPr>
          <w:noProof/>
        </w:rPr>
        <w:t xml:space="preserve">з общей величины доходов – собственные доходы (налоговые и неналоговые доходы, безозмездные поступления за исключением субвенции) составили </w:t>
      </w:r>
      <w:r>
        <w:rPr>
          <w:noProof/>
        </w:rPr>
        <w:t>139 319</w:t>
      </w:r>
      <w:r w:rsidRPr="00B21582">
        <w:rPr>
          <w:noProof/>
        </w:rPr>
        <w:t xml:space="preserve"> тыс. рублей, при этом доля налоговых и неналоговых доходов бюджета в общем объеме собственных доходов бюджета составила </w:t>
      </w:r>
      <w:r>
        <w:rPr>
          <w:noProof/>
        </w:rPr>
        <w:t>24,4</w:t>
      </w:r>
      <w:r w:rsidRPr="00B21582">
        <w:rPr>
          <w:noProof/>
        </w:rPr>
        <w:t>%.</w:t>
      </w:r>
    </w:p>
    <w:p w:rsidR="00126472" w:rsidRPr="00B21582" w:rsidRDefault="00126472" w:rsidP="00126472">
      <w:pPr>
        <w:tabs>
          <w:tab w:val="left" w:pos="0"/>
        </w:tabs>
        <w:ind w:firstLine="539"/>
        <w:jc w:val="both"/>
      </w:pPr>
      <w:r w:rsidRPr="00B21582">
        <w:t xml:space="preserve">По итогам исполнения бюджета района </w:t>
      </w:r>
      <w:r>
        <w:t>за 9 месяцев 2012 года</w:t>
      </w:r>
      <w:r w:rsidRPr="00B21582">
        <w:t xml:space="preserve"> рост общего объема поступлений, в сравнении с </w:t>
      </w:r>
      <w:r>
        <w:t xml:space="preserve">аналогичным периодом </w:t>
      </w:r>
      <w:r w:rsidRPr="00B21582">
        <w:t>201</w:t>
      </w:r>
      <w:r>
        <w:t>1</w:t>
      </w:r>
      <w:r w:rsidRPr="00B21582">
        <w:t xml:space="preserve"> год</w:t>
      </w:r>
      <w:r>
        <w:t>ом</w:t>
      </w:r>
      <w:r w:rsidRPr="00B21582">
        <w:t xml:space="preserve">, составил </w:t>
      </w:r>
      <w:r>
        <w:t>61 767</w:t>
      </w:r>
      <w:r w:rsidRPr="00B21582">
        <w:t xml:space="preserve"> тыс. рублей (</w:t>
      </w:r>
      <w:r>
        <w:t>30,7</w:t>
      </w:r>
      <w:r w:rsidRPr="00B21582">
        <w:t>%), при этом:</w:t>
      </w:r>
    </w:p>
    <w:p w:rsidR="00126472" w:rsidRPr="00B21582" w:rsidRDefault="00126472" w:rsidP="0012647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</w:rPr>
      </w:pPr>
      <w:r w:rsidRPr="00B21582">
        <w:rPr>
          <w:b/>
        </w:rPr>
        <w:t xml:space="preserve">поступление налоговых и неналоговых доходов </w:t>
      </w:r>
      <w:r>
        <w:rPr>
          <w:b/>
        </w:rPr>
        <w:t xml:space="preserve">увеличилось </w:t>
      </w:r>
      <w:r w:rsidRPr="00B21582">
        <w:rPr>
          <w:b/>
        </w:rPr>
        <w:t xml:space="preserve">на </w:t>
      </w:r>
      <w:r>
        <w:rPr>
          <w:b/>
        </w:rPr>
        <w:t>10 452</w:t>
      </w:r>
      <w:r w:rsidRPr="00B21582">
        <w:rPr>
          <w:b/>
        </w:rPr>
        <w:t xml:space="preserve"> тыс. рублей (на </w:t>
      </w:r>
      <w:r>
        <w:rPr>
          <w:b/>
        </w:rPr>
        <w:t>44,3</w:t>
      </w:r>
      <w:r w:rsidRPr="00B21582">
        <w:rPr>
          <w:b/>
        </w:rPr>
        <w:t>%), в т</w:t>
      </w:r>
      <w:proofErr w:type="gramStart"/>
      <w:r w:rsidRPr="00B21582">
        <w:rPr>
          <w:b/>
        </w:rPr>
        <w:t>.ч</w:t>
      </w:r>
      <w:proofErr w:type="gramEnd"/>
      <w:r w:rsidRPr="00B21582">
        <w:rPr>
          <w:b/>
        </w:rPr>
        <w:t>:</w:t>
      </w:r>
    </w:p>
    <w:p w:rsidR="00126472" w:rsidRDefault="00126472" w:rsidP="00126472">
      <w:pPr>
        <w:tabs>
          <w:tab w:val="left" w:pos="0"/>
        </w:tabs>
        <w:ind w:firstLine="567"/>
        <w:jc w:val="both"/>
        <w:rPr>
          <w:u w:val="single"/>
        </w:rPr>
      </w:pPr>
      <w:r w:rsidRPr="00B21582">
        <w:rPr>
          <w:u w:val="single"/>
        </w:rPr>
        <w:t xml:space="preserve">рост поступлений </w:t>
      </w:r>
      <w:proofErr w:type="gramStart"/>
      <w:r w:rsidRPr="00B21582">
        <w:rPr>
          <w:u w:val="single"/>
        </w:rPr>
        <w:t>по</w:t>
      </w:r>
      <w:proofErr w:type="gramEnd"/>
      <w:r w:rsidRPr="00B21582">
        <w:rPr>
          <w:u w:val="single"/>
        </w:rPr>
        <w:t>:</w:t>
      </w:r>
    </w:p>
    <w:p w:rsidR="00126472" w:rsidRPr="000F5CC9" w:rsidRDefault="00126472" w:rsidP="00126472">
      <w:pPr>
        <w:ind w:firstLine="567"/>
        <w:jc w:val="both"/>
      </w:pPr>
      <w:r w:rsidRPr="00034B7B">
        <w:t xml:space="preserve">- налогу на доходы физических лиц на </w:t>
      </w:r>
      <w:r>
        <w:t>8 577</w:t>
      </w:r>
      <w:r w:rsidRPr="00034B7B">
        <w:t xml:space="preserve"> тыс. рублей (на </w:t>
      </w:r>
      <w:r>
        <w:t>49,7%), что связано с повышением с 2012 года норматива отчисления на 5,79%;</w:t>
      </w:r>
    </w:p>
    <w:p w:rsidR="00126472" w:rsidRDefault="00126472" w:rsidP="00126472">
      <w:pPr>
        <w:tabs>
          <w:tab w:val="left" w:pos="0"/>
        </w:tabs>
        <w:ind w:firstLine="567"/>
        <w:jc w:val="both"/>
      </w:pPr>
      <w:r w:rsidRPr="00B21582">
        <w:t xml:space="preserve">- налогу, взимаемого в связи с применением упрощенной системы налогообложения на </w:t>
      </w:r>
      <w:r>
        <w:t>1 541</w:t>
      </w:r>
      <w:r w:rsidRPr="00B21582">
        <w:t xml:space="preserve"> тыс. рублей (на </w:t>
      </w:r>
      <w:r>
        <w:t>174,3</w:t>
      </w:r>
      <w:r w:rsidRPr="00B21582">
        <w:t>%);</w:t>
      </w:r>
    </w:p>
    <w:p w:rsidR="00126472" w:rsidRDefault="00126472" w:rsidP="00126472">
      <w:pPr>
        <w:ind w:firstLine="567"/>
        <w:jc w:val="both"/>
      </w:pPr>
      <w:r>
        <w:t>- единому налогу на вмененный доход на 179 тыс. рублей (на 13,0%);</w:t>
      </w:r>
    </w:p>
    <w:p w:rsidR="00126472" w:rsidRDefault="00126472" w:rsidP="00126472">
      <w:pPr>
        <w:ind w:firstLine="567"/>
        <w:jc w:val="both"/>
      </w:pPr>
      <w:r>
        <w:t>- доходы от оказания платных услуг и компенсации затрат государства на 157 тыс. рублей (на 100%);</w:t>
      </w:r>
    </w:p>
    <w:p w:rsidR="00126472" w:rsidRDefault="00126472" w:rsidP="00126472">
      <w:pPr>
        <w:ind w:firstLine="567"/>
        <w:jc w:val="both"/>
      </w:pPr>
      <w:r>
        <w:t>- доходам от реализации имущества на 718 тыс. рублей (на 110,3%);</w:t>
      </w:r>
    </w:p>
    <w:p w:rsidR="00126472" w:rsidRDefault="00126472" w:rsidP="00126472">
      <w:pPr>
        <w:ind w:firstLine="567"/>
        <w:jc w:val="both"/>
      </w:pPr>
      <w:r>
        <w:t>- доходам от продажи земельных участков на 463 тыс. рублей (на 428,7%).</w:t>
      </w:r>
    </w:p>
    <w:p w:rsidR="00126472" w:rsidRPr="00B21582" w:rsidRDefault="00126472" w:rsidP="00126472">
      <w:pPr>
        <w:tabs>
          <w:tab w:val="left" w:pos="0"/>
        </w:tabs>
        <w:ind w:left="567"/>
        <w:jc w:val="both"/>
        <w:rPr>
          <w:u w:val="single"/>
        </w:rPr>
      </w:pPr>
      <w:r w:rsidRPr="00B21582">
        <w:rPr>
          <w:u w:val="single"/>
        </w:rPr>
        <w:t xml:space="preserve">снижение поступлений </w:t>
      </w:r>
      <w:proofErr w:type="gramStart"/>
      <w:r w:rsidRPr="00B21582">
        <w:rPr>
          <w:u w:val="single"/>
        </w:rPr>
        <w:t>по</w:t>
      </w:r>
      <w:proofErr w:type="gramEnd"/>
      <w:r w:rsidRPr="00B21582">
        <w:rPr>
          <w:u w:val="single"/>
        </w:rPr>
        <w:t>:</w:t>
      </w:r>
    </w:p>
    <w:p w:rsidR="00126472" w:rsidRDefault="00126472" w:rsidP="00126472">
      <w:pPr>
        <w:ind w:firstLine="567"/>
        <w:jc w:val="both"/>
      </w:pPr>
      <w:r w:rsidRPr="00B21582">
        <w:t xml:space="preserve">- государственной пошлине на </w:t>
      </w:r>
      <w:r>
        <w:t>340</w:t>
      </w:r>
      <w:r w:rsidRPr="00B21582">
        <w:t xml:space="preserve"> тыс. рублей (на </w:t>
      </w:r>
      <w:r>
        <w:t>77,8%),</w:t>
      </w:r>
      <w:r w:rsidRPr="00A1072B">
        <w:t xml:space="preserve"> </w:t>
      </w:r>
      <w:r>
        <w:t>что связано с изменением нормативов отчисления с 2012 года;</w:t>
      </w:r>
    </w:p>
    <w:p w:rsidR="00126472" w:rsidRDefault="00126472" w:rsidP="00126472">
      <w:pPr>
        <w:ind w:firstLine="567"/>
        <w:jc w:val="both"/>
      </w:pPr>
      <w:r>
        <w:t xml:space="preserve">- прочим неналоговым доходам на 790 тыс. рублей (на 61,2%), за счет средств Фонда социального страхования, поступивших в 1 полугодии 2012 года как возмещение расходов за 2011 год. </w:t>
      </w:r>
    </w:p>
    <w:p w:rsidR="00126472" w:rsidRPr="009543A2" w:rsidRDefault="00126472" w:rsidP="0012647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</w:rPr>
      </w:pPr>
      <w:r w:rsidRPr="009543A2">
        <w:rPr>
          <w:b/>
        </w:rPr>
        <w:t xml:space="preserve">поступление безвозмездных поступлений увеличилось на </w:t>
      </w:r>
      <w:r>
        <w:rPr>
          <w:b/>
        </w:rPr>
        <w:t>51 331</w:t>
      </w:r>
      <w:r w:rsidRPr="009543A2">
        <w:rPr>
          <w:b/>
        </w:rPr>
        <w:t xml:space="preserve"> тыс. рублей (на </w:t>
      </w:r>
      <w:r>
        <w:rPr>
          <w:b/>
        </w:rPr>
        <w:t>29,7</w:t>
      </w:r>
      <w:r w:rsidRPr="009543A2">
        <w:rPr>
          <w:b/>
        </w:rPr>
        <w:t>%), из них</w:t>
      </w:r>
      <w:r>
        <w:rPr>
          <w:b/>
        </w:rPr>
        <w:t xml:space="preserve"> увеличение поступлений в виде</w:t>
      </w:r>
      <w:r w:rsidRPr="009543A2">
        <w:rPr>
          <w:b/>
        </w:rPr>
        <w:t>:</w:t>
      </w:r>
    </w:p>
    <w:p w:rsidR="00126472" w:rsidRPr="009543A2" w:rsidRDefault="00126472" w:rsidP="00126472">
      <w:pPr>
        <w:tabs>
          <w:tab w:val="left" w:pos="0"/>
        </w:tabs>
        <w:ind w:left="539"/>
        <w:jc w:val="both"/>
      </w:pPr>
      <w:r w:rsidRPr="009543A2">
        <w:lastRenderedPageBreak/>
        <w:t>- дотаци</w:t>
      </w:r>
      <w:r>
        <w:t>и</w:t>
      </w:r>
      <w:r w:rsidRPr="009543A2">
        <w:t xml:space="preserve"> на </w:t>
      </w:r>
      <w:r>
        <w:t>632</w:t>
      </w:r>
      <w:r w:rsidRPr="009543A2">
        <w:t xml:space="preserve"> тыс. рублей (</w:t>
      </w:r>
      <w:r>
        <w:t>на 1,2</w:t>
      </w:r>
      <w:r w:rsidRPr="009543A2">
        <w:t>%);</w:t>
      </w:r>
    </w:p>
    <w:p w:rsidR="00126472" w:rsidRPr="009543A2" w:rsidRDefault="00126472" w:rsidP="00126472">
      <w:pPr>
        <w:tabs>
          <w:tab w:val="left" w:pos="0"/>
        </w:tabs>
        <w:ind w:left="539"/>
        <w:jc w:val="both"/>
      </w:pPr>
      <w:r w:rsidRPr="009543A2">
        <w:t>- субсиди</w:t>
      </w:r>
      <w:r>
        <w:t>и</w:t>
      </w:r>
      <w:r w:rsidRPr="009543A2">
        <w:t xml:space="preserve"> на </w:t>
      </w:r>
      <w:r>
        <w:t>18 611</w:t>
      </w:r>
      <w:r w:rsidRPr="009543A2">
        <w:t xml:space="preserve"> тыс. рублей (</w:t>
      </w:r>
      <w:r>
        <w:t>на 63,7</w:t>
      </w:r>
      <w:r w:rsidRPr="009543A2">
        <w:t>%);</w:t>
      </w:r>
    </w:p>
    <w:p w:rsidR="00126472" w:rsidRPr="009543A2" w:rsidRDefault="00126472" w:rsidP="00126472">
      <w:pPr>
        <w:tabs>
          <w:tab w:val="left" w:pos="0"/>
        </w:tabs>
        <w:ind w:left="539"/>
        <w:jc w:val="both"/>
      </w:pPr>
      <w:r>
        <w:t>- субвенций</w:t>
      </w:r>
      <w:r w:rsidRPr="009543A2">
        <w:t xml:space="preserve"> увеличилось на </w:t>
      </w:r>
      <w:r>
        <w:t>46 668</w:t>
      </w:r>
      <w:r w:rsidRPr="009543A2">
        <w:t xml:space="preserve"> тыс. рублей (</w:t>
      </w:r>
      <w:r>
        <w:t>60,8</w:t>
      </w:r>
      <w:r w:rsidRPr="009543A2">
        <w:t>%);</w:t>
      </w:r>
    </w:p>
    <w:p w:rsidR="00126472" w:rsidRDefault="00126472" w:rsidP="00126472">
      <w:pPr>
        <w:tabs>
          <w:tab w:val="left" w:pos="0"/>
        </w:tabs>
        <w:ind w:left="539"/>
        <w:jc w:val="both"/>
      </w:pPr>
      <w:r w:rsidRPr="009543A2">
        <w:t xml:space="preserve">- иных межбюджетных трансфертов </w:t>
      </w:r>
      <w:r>
        <w:t xml:space="preserve">уменьшилось </w:t>
      </w:r>
      <w:r w:rsidRPr="009543A2">
        <w:t xml:space="preserve">на </w:t>
      </w:r>
      <w:r>
        <w:t>14 580</w:t>
      </w:r>
      <w:r w:rsidRPr="009543A2">
        <w:t xml:space="preserve"> тыс. рублей (</w:t>
      </w:r>
      <w:r>
        <w:t>на 2,5</w:t>
      </w:r>
      <w:r w:rsidRPr="009543A2">
        <w:t>%).</w:t>
      </w:r>
    </w:p>
    <w:p w:rsidR="00126472" w:rsidRDefault="00126472" w:rsidP="00126472">
      <w:pPr>
        <w:tabs>
          <w:tab w:val="left" w:pos="0"/>
        </w:tabs>
        <w:ind w:left="539"/>
        <w:jc w:val="both"/>
      </w:pPr>
    </w:p>
    <w:p w:rsidR="00126472" w:rsidRPr="001C7171" w:rsidRDefault="00126472" w:rsidP="00126472">
      <w:pPr>
        <w:ind w:right="15" w:firstLine="1134"/>
        <w:rPr>
          <w:b/>
        </w:rPr>
      </w:pPr>
      <w:r>
        <w:rPr>
          <w:b/>
        </w:rPr>
        <w:t xml:space="preserve">                                                       </w:t>
      </w:r>
      <w:r w:rsidRPr="001C7171">
        <w:rPr>
          <w:b/>
        </w:rPr>
        <w:t>Расходы</w:t>
      </w:r>
    </w:p>
    <w:p w:rsidR="00126472" w:rsidRPr="001C7171" w:rsidRDefault="00126472" w:rsidP="00126472">
      <w:pPr>
        <w:ind w:right="15" w:firstLine="1134"/>
        <w:jc w:val="both"/>
        <w:rPr>
          <w:b/>
        </w:rPr>
      </w:pPr>
    </w:p>
    <w:p w:rsidR="00126472" w:rsidRPr="001C7171" w:rsidRDefault="00126472" w:rsidP="00126472">
      <w:pPr>
        <w:ind w:left="-426" w:right="15" w:firstLine="993"/>
        <w:jc w:val="both"/>
      </w:pPr>
      <w:r w:rsidRPr="001C7171">
        <w:t>За 9 месяцев текущего года расходы бюджета составили</w:t>
      </w:r>
      <w:r w:rsidRPr="001C7171">
        <w:rPr>
          <w:b/>
        </w:rPr>
        <w:t xml:space="preserve"> 258 822 </w:t>
      </w:r>
      <w:r w:rsidRPr="001C7171">
        <w:t>тыс. рублей, из них: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>- общегосударственные вопросы – 32 594 тыс. рублей или 12,6 % от общих расходов;</w:t>
      </w:r>
    </w:p>
    <w:p w:rsidR="00126472" w:rsidRPr="001C7171" w:rsidRDefault="00126472" w:rsidP="00126472">
      <w:pPr>
        <w:ind w:right="15" w:firstLine="567"/>
        <w:jc w:val="both"/>
      </w:pPr>
      <w:r w:rsidRPr="001C7171">
        <w:t>- национальная безопасность и правоохранительная деятельность – 1 821 тыс. рублей или 0,7 % от общих расходов;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>- национальная экономика – 152 тыс. рублей или 0,1 % от общих расходов;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 xml:space="preserve">- </w:t>
      </w:r>
      <w:proofErr w:type="spellStart"/>
      <w:r w:rsidRPr="001C7171">
        <w:t>жилищно</w:t>
      </w:r>
      <w:proofErr w:type="spellEnd"/>
      <w:r w:rsidRPr="001C7171">
        <w:t>–коммунальное хозяйство – 3 162 тыс. рублей или 1,2 % от общих расходов;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>- охрана окружающей среды - 30 тыс. рублей или 0,1 % от общих расходов;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>- образование – 170 751 тыс. рублей или 66,0 % от общих расходов;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>- культура и кинематография  – 8 864 тыс. рублей или 3,4 % от общих расходов;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>- здравоохранение – 25 239 тыс. рублей или 9,7 % от общих расходов;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 xml:space="preserve">- социальная политика – 5 483 тыс. рублей или 2,1 % от общих расходов; 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 xml:space="preserve">- физическая культура и спорт - 289 тыс. рублей или 0,1 % от общих расходов; </w:t>
      </w:r>
    </w:p>
    <w:p w:rsidR="00126472" w:rsidRPr="001C7171" w:rsidRDefault="00126472" w:rsidP="00126472">
      <w:pPr>
        <w:ind w:left="-426" w:right="15" w:firstLine="993"/>
        <w:jc w:val="both"/>
      </w:pPr>
      <w:r w:rsidRPr="001C7171">
        <w:t>- средства массовой информации - 915 тыс. рублей или 0,3 % от общих расходов;</w:t>
      </w:r>
    </w:p>
    <w:p w:rsidR="00126472" w:rsidRPr="001C7171" w:rsidRDefault="00126472" w:rsidP="00126472">
      <w:pPr>
        <w:ind w:right="15"/>
        <w:jc w:val="both"/>
      </w:pPr>
      <w:r w:rsidRPr="001C7171">
        <w:t xml:space="preserve">          - межбюджетные трансферты бюджетам субъектов РФ и муниципальных образований общего характера – 9 522  тыс. рублей   или 3,7 % от общих расходов.</w:t>
      </w:r>
    </w:p>
    <w:p w:rsidR="00126472" w:rsidRPr="001C7171" w:rsidRDefault="00126472" w:rsidP="00126472">
      <w:pPr>
        <w:ind w:left="-426" w:right="15" w:firstLine="993"/>
        <w:jc w:val="both"/>
      </w:pPr>
    </w:p>
    <w:p w:rsidR="00126472" w:rsidRPr="001C7171" w:rsidRDefault="00126472" w:rsidP="00126472">
      <w:pPr>
        <w:ind w:left="-426" w:right="15" w:firstLine="993"/>
        <w:jc w:val="both"/>
      </w:pPr>
      <w:bookmarkStart w:id="0" w:name="OLE_LINK1"/>
      <w:bookmarkStart w:id="1" w:name="OLE_LINK2"/>
      <w:r w:rsidRPr="001C7171">
        <w:t>Исполнение бюджета по расходам представлено в таблице № 4.</w:t>
      </w:r>
      <w:bookmarkEnd w:id="0"/>
      <w:bookmarkEnd w:id="1"/>
    </w:p>
    <w:p w:rsidR="00126472" w:rsidRPr="001C7171" w:rsidRDefault="00126472" w:rsidP="00126472">
      <w:pPr>
        <w:jc w:val="center"/>
        <w:rPr>
          <w:b/>
        </w:rPr>
      </w:pPr>
    </w:p>
    <w:p w:rsidR="00126472" w:rsidRPr="001C7171" w:rsidRDefault="00126472" w:rsidP="00126472">
      <w:pPr>
        <w:jc w:val="center"/>
        <w:rPr>
          <w:b/>
        </w:rPr>
      </w:pPr>
      <w:r w:rsidRPr="001C7171">
        <w:rPr>
          <w:b/>
        </w:rPr>
        <w:t>Таблица № 4. Исполнение бюджета по расходам</w:t>
      </w:r>
    </w:p>
    <w:p w:rsidR="00126472" w:rsidRPr="001C7171" w:rsidRDefault="00126472" w:rsidP="00126472">
      <w:pPr>
        <w:jc w:val="right"/>
      </w:pPr>
      <w:r w:rsidRPr="001C7171">
        <w:rPr>
          <w:b/>
        </w:rPr>
        <w:t xml:space="preserve">                                                 </w:t>
      </w:r>
      <w:r w:rsidRPr="001C7171">
        <w:t>(тыс. руб.)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134"/>
        <w:gridCol w:w="992"/>
        <w:gridCol w:w="1134"/>
        <w:gridCol w:w="851"/>
        <w:gridCol w:w="1134"/>
        <w:gridCol w:w="1134"/>
      </w:tblGrid>
      <w:tr w:rsidR="00126472" w:rsidRPr="00AE19DF" w:rsidTr="002940EB">
        <w:trPr>
          <w:trHeight w:val="1380"/>
          <w:tblHeader/>
        </w:trPr>
        <w:tc>
          <w:tcPr>
            <w:tcW w:w="3157" w:type="dxa"/>
            <w:vMerge w:val="restart"/>
            <w:vAlign w:val="center"/>
          </w:tcPr>
          <w:p w:rsidR="00126472" w:rsidRPr="00AE19DF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AE19DF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vAlign w:val="center"/>
          </w:tcPr>
          <w:p w:rsidR="00126472" w:rsidRPr="00AE19DF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AE19DF">
              <w:rPr>
                <w:b/>
                <w:sz w:val="22"/>
                <w:szCs w:val="22"/>
              </w:rPr>
              <w:t>Исполнено за 9 месяцев 2011 года</w:t>
            </w:r>
          </w:p>
        </w:tc>
        <w:tc>
          <w:tcPr>
            <w:tcW w:w="992" w:type="dxa"/>
            <w:vMerge w:val="restart"/>
            <w:vAlign w:val="center"/>
          </w:tcPr>
          <w:p w:rsidR="00126472" w:rsidRPr="00AE19DF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AE19DF">
              <w:rPr>
                <w:b/>
                <w:sz w:val="22"/>
                <w:szCs w:val="22"/>
              </w:rPr>
              <w:t xml:space="preserve">План </w:t>
            </w:r>
          </w:p>
          <w:p w:rsidR="00126472" w:rsidRPr="00AE19DF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AE19DF">
              <w:rPr>
                <w:b/>
                <w:sz w:val="22"/>
                <w:szCs w:val="22"/>
              </w:rPr>
              <w:t xml:space="preserve">на 2012 год </w:t>
            </w:r>
          </w:p>
        </w:tc>
        <w:tc>
          <w:tcPr>
            <w:tcW w:w="1134" w:type="dxa"/>
            <w:vMerge w:val="restart"/>
            <w:vAlign w:val="center"/>
          </w:tcPr>
          <w:p w:rsidR="00126472" w:rsidRPr="00AE19DF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AE19DF">
              <w:rPr>
                <w:b/>
                <w:sz w:val="22"/>
                <w:szCs w:val="22"/>
              </w:rPr>
              <w:t>Исполнено за 9 месяцев 2012 года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26472" w:rsidRPr="00AE19DF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AE19DF">
              <w:rPr>
                <w:b/>
                <w:sz w:val="22"/>
                <w:szCs w:val="22"/>
              </w:rPr>
              <w:t>% исполнения к годовому плану</w:t>
            </w:r>
          </w:p>
        </w:tc>
        <w:tc>
          <w:tcPr>
            <w:tcW w:w="2268" w:type="dxa"/>
            <w:gridSpan w:val="2"/>
            <w:vAlign w:val="center"/>
          </w:tcPr>
          <w:p w:rsidR="00126472" w:rsidRPr="00AE19DF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AE19DF">
              <w:rPr>
                <w:b/>
                <w:sz w:val="22"/>
                <w:szCs w:val="22"/>
              </w:rPr>
              <w:t>Темп роста расходов 2012 г.-2011г.</w:t>
            </w:r>
          </w:p>
        </w:tc>
      </w:tr>
      <w:tr w:rsidR="00126472" w:rsidRPr="001C7171" w:rsidTr="002940EB">
        <w:trPr>
          <w:trHeight w:val="225"/>
          <w:tblHeader/>
        </w:trPr>
        <w:tc>
          <w:tcPr>
            <w:tcW w:w="3157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сумма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28 608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42 462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32 594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3 986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0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783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2 253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1 821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1 038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12 344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36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proofErr w:type="spellStart"/>
            <w:r w:rsidRPr="001C7171">
              <w:rPr>
                <w:sz w:val="22"/>
                <w:szCs w:val="22"/>
                <w:lang w:val="en-US"/>
              </w:rPr>
              <w:t>Жилищно–коммунальное</w:t>
            </w:r>
            <w:proofErr w:type="spellEnd"/>
            <w:r w:rsidRPr="001C7171">
              <w:rPr>
                <w:sz w:val="22"/>
                <w:szCs w:val="22"/>
                <w:lang w:val="en-US"/>
              </w:rPr>
              <w:t xml:space="preserve"> </w:t>
            </w:r>
            <w:r w:rsidRPr="001C7171">
              <w:rPr>
                <w:sz w:val="22"/>
                <w:szCs w:val="22"/>
              </w:rPr>
              <w:t>хозяйство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1 314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3 925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3 162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1 848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30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117 627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234 684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170 751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53 124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5 735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10 427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8 864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3 129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26 136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46 450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25 239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-897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3 007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6 855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5 483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2 476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222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289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67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668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1 114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915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247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 xml:space="preserve">Межбюджетные трансферты бюджетам субъектов РФ и </w:t>
            </w:r>
            <w:r w:rsidRPr="001C7171">
              <w:rPr>
                <w:sz w:val="22"/>
                <w:szCs w:val="22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lastRenderedPageBreak/>
              <w:t>9 126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11 225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9 522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396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193 342</w:t>
            </w:r>
          </w:p>
        </w:tc>
        <w:tc>
          <w:tcPr>
            <w:tcW w:w="992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171">
              <w:rPr>
                <w:b/>
                <w:bCs/>
                <w:sz w:val="22"/>
                <w:szCs w:val="22"/>
              </w:rPr>
              <w:t>372 108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171">
              <w:rPr>
                <w:b/>
                <w:bCs/>
                <w:sz w:val="22"/>
                <w:szCs w:val="22"/>
              </w:rPr>
              <w:t>258 822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65 480</w:t>
            </w:r>
          </w:p>
        </w:tc>
      </w:tr>
    </w:tbl>
    <w:p w:rsidR="00126472" w:rsidRPr="001C7171" w:rsidRDefault="00126472" w:rsidP="00126472">
      <w:pPr>
        <w:jc w:val="both"/>
      </w:pPr>
    </w:p>
    <w:p w:rsidR="00126472" w:rsidRPr="001C7171" w:rsidRDefault="00126472" w:rsidP="00126472">
      <w:pPr>
        <w:tabs>
          <w:tab w:val="left" w:pos="567"/>
        </w:tabs>
        <w:ind w:firstLine="426"/>
        <w:jc w:val="both"/>
      </w:pPr>
      <w:r w:rsidRPr="001C7171">
        <w:t>По экономическому содержанию исполнение по расходам представлено таблицей № 5.</w:t>
      </w:r>
    </w:p>
    <w:p w:rsidR="00126472" w:rsidRPr="001C7171" w:rsidRDefault="00126472" w:rsidP="00126472">
      <w:pPr>
        <w:ind w:firstLine="540"/>
        <w:jc w:val="right"/>
      </w:pPr>
    </w:p>
    <w:p w:rsidR="00126472" w:rsidRDefault="00126472" w:rsidP="00126472">
      <w:pPr>
        <w:jc w:val="center"/>
        <w:rPr>
          <w:b/>
        </w:rPr>
      </w:pPr>
      <w:r w:rsidRPr="001C7171">
        <w:rPr>
          <w:b/>
        </w:rPr>
        <w:t>Таблица № 5. Исполнение бюджета по расходам по экономическому содержанию</w:t>
      </w:r>
    </w:p>
    <w:p w:rsidR="00126472" w:rsidRPr="001C7171" w:rsidRDefault="00126472" w:rsidP="00126472">
      <w:pPr>
        <w:jc w:val="center"/>
        <w:rPr>
          <w:b/>
        </w:rPr>
      </w:pPr>
    </w:p>
    <w:p w:rsidR="00126472" w:rsidRPr="001C7171" w:rsidRDefault="00126472" w:rsidP="00126472">
      <w:pPr>
        <w:ind w:firstLine="540"/>
        <w:jc w:val="right"/>
      </w:pPr>
      <w:r w:rsidRPr="001C7171">
        <w:rPr>
          <w:b/>
        </w:rPr>
        <w:t xml:space="preserve"> </w:t>
      </w:r>
      <w:r w:rsidRPr="001C7171">
        <w:t>(тыс. руб.)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134"/>
        <w:gridCol w:w="1134"/>
        <w:gridCol w:w="1134"/>
        <w:gridCol w:w="1134"/>
        <w:gridCol w:w="851"/>
        <w:gridCol w:w="1134"/>
      </w:tblGrid>
      <w:tr w:rsidR="00126472" w:rsidRPr="001C7171" w:rsidTr="002940EB">
        <w:trPr>
          <w:trHeight w:val="1080"/>
          <w:tblHeader/>
        </w:trPr>
        <w:tc>
          <w:tcPr>
            <w:tcW w:w="3157" w:type="dxa"/>
            <w:vMerge w:val="restart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Исполнено за 9 месяцев 2011 года</w:t>
            </w:r>
          </w:p>
        </w:tc>
        <w:tc>
          <w:tcPr>
            <w:tcW w:w="1134" w:type="dxa"/>
            <w:vMerge w:val="restart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План на 2012 года</w:t>
            </w:r>
          </w:p>
        </w:tc>
        <w:tc>
          <w:tcPr>
            <w:tcW w:w="1134" w:type="dxa"/>
            <w:vMerge w:val="restart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Исполнено за 9 месяцев 2012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% исполнения к годовому плану</w:t>
            </w:r>
          </w:p>
        </w:tc>
        <w:tc>
          <w:tcPr>
            <w:tcW w:w="1985" w:type="dxa"/>
            <w:gridSpan w:val="2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Темп роста расходов 2012 г.-2011г.</w:t>
            </w:r>
          </w:p>
        </w:tc>
      </w:tr>
      <w:tr w:rsidR="00126472" w:rsidRPr="001C7171" w:rsidTr="002940EB">
        <w:trPr>
          <w:trHeight w:val="180"/>
          <w:tblHeader/>
        </w:trPr>
        <w:tc>
          <w:tcPr>
            <w:tcW w:w="3157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сумма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Оплата труда и начисления на выплаты по оплате труда (ЭКР 210)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136 062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73 888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 xml:space="preserve"> 58 918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-57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-77 144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Оплата работ, услуг (ЭКР 220)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34 423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27 621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11 124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-68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-23 299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249 144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170 308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170 308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Безвозмездные перечисления юридическим лицам, за исключением государственных и муниципальных организаций (ЭКР 242)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152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-8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-9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Перечисления другим бюджетам бюджетной системы Российской Федерации (ЭКР 251)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9 126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11 225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9 522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396</w:t>
            </w:r>
          </w:p>
        </w:tc>
      </w:tr>
      <w:tr w:rsidR="00126472" w:rsidRPr="001C7171" w:rsidTr="002940EB">
        <w:trPr>
          <w:trHeight w:val="458"/>
        </w:trPr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Социальное обеспечение (ЭКР 260)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1 721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1 988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1 859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138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Прочие расходы (ЭКР 290)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952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1 404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1 285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333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Увеличение стоимости основных средств (ЭКР 310)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2 536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3 735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3 449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913</w:t>
            </w:r>
          </w:p>
        </w:tc>
      </w:tr>
      <w:tr w:rsidR="00126472" w:rsidRPr="001C7171" w:rsidTr="002940EB">
        <w:tc>
          <w:tcPr>
            <w:tcW w:w="3157" w:type="dxa"/>
            <w:vAlign w:val="center"/>
          </w:tcPr>
          <w:p w:rsidR="00126472" w:rsidRPr="001C7171" w:rsidRDefault="00126472" w:rsidP="002940EB">
            <w:pPr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Увеличение стоимости материальных запасов (ЭКР 340)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8 416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>2 951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2"/>
                <w:szCs w:val="22"/>
              </w:rPr>
            </w:pPr>
            <w:r w:rsidRPr="001C7171">
              <w:rPr>
                <w:sz w:val="22"/>
                <w:szCs w:val="22"/>
              </w:rPr>
              <w:t xml:space="preserve"> 2 260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-6 156</w:t>
            </w:r>
          </w:p>
        </w:tc>
      </w:tr>
      <w:tr w:rsidR="00126472" w:rsidRPr="001C7171" w:rsidTr="002940EB">
        <w:tc>
          <w:tcPr>
            <w:tcW w:w="3157" w:type="dxa"/>
          </w:tcPr>
          <w:p w:rsidR="00126472" w:rsidRPr="001C7171" w:rsidRDefault="00126472" w:rsidP="002940EB">
            <w:pPr>
              <w:jc w:val="both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193 342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171">
              <w:rPr>
                <w:b/>
                <w:bCs/>
                <w:sz w:val="22"/>
                <w:szCs w:val="22"/>
              </w:rPr>
              <w:t>372 108</w:t>
            </w:r>
          </w:p>
        </w:tc>
        <w:tc>
          <w:tcPr>
            <w:tcW w:w="1134" w:type="dxa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171">
              <w:rPr>
                <w:b/>
                <w:bCs/>
                <w:sz w:val="22"/>
                <w:szCs w:val="22"/>
              </w:rPr>
              <w:t>258 822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2"/>
                <w:szCs w:val="22"/>
              </w:rPr>
            </w:pPr>
            <w:r w:rsidRPr="001C7171">
              <w:rPr>
                <w:b/>
                <w:sz w:val="22"/>
                <w:szCs w:val="22"/>
              </w:rPr>
              <w:t>65 480</w:t>
            </w:r>
          </w:p>
        </w:tc>
      </w:tr>
    </w:tbl>
    <w:p w:rsidR="00126472" w:rsidRPr="001C7171" w:rsidRDefault="00126472" w:rsidP="00126472">
      <w:pPr>
        <w:ind w:left="-709"/>
        <w:jc w:val="both"/>
      </w:pPr>
      <w:r w:rsidRPr="001C7171">
        <w:t xml:space="preserve">         </w:t>
      </w:r>
    </w:p>
    <w:p w:rsidR="00126472" w:rsidRPr="001C7171" w:rsidRDefault="00126472" w:rsidP="00126472">
      <w:pPr>
        <w:ind w:firstLine="567"/>
        <w:jc w:val="both"/>
      </w:pPr>
      <w:r w:rsidRPr="001C7171">
        <w:t>- оплата труда и начисления на выплаты по оплате труда – 58 918 тыс. рублей или 22,8 % от общих расходов;</w:t>
      </w:r>
    </w:p>
    <w:p w:rsidR="00126472" w:rsidRPr="001C7171" w:rsidRDefault="00126472" w:rsidP="00126472">
      <w:pPr>
        <w:ind w:left="-567" w:firstLine="1134"/>
        <w:jc w:val="both"/>
      </w:pPr>
      <w:r w:rsidRPr="001C7171">
        <w:t>-  оплата работ, услуг – 11 124 тыс. рублей или 4,3 % от общих расходов;</w:t>
      </w:r>
    </w:p>
    <w:p w:rsidR="00126472" w:rsidRPr="001C7171" w:rsidRDefault="00126472" w:rsidP="00126472">
      <w:pPr>
        <w:ind w:firstLine="567"/>
        <w:jc w:val="both"/>
      </w:pPr>
      <w:r w:rsidRPr="001C7171">
        <w:t>- безвозмездные перечисления государственным и муниципальным организациям –        170 308 тыс. рублей или 65,8 % от общей суммы расходов;</w:t>
      </w:r>
    </w:p>
    <w:p w:rsidR="00126472" w:rsidRPr="001C7171" w:rsidRDefault="00126472" w:rsidP="00126472">
      <w:pPr>
        <w:ind w:firstLine="567"/>
        <w:jc w:val="both"/>
      </w:pPr>
      <w:r w:rsidRPr="001C7171">
        <w:lastRenderedPageBreak/>
        <w:t>- безвозмездные перечисления юридическим лицам, за исключением государственных и муниципальных организаций - 97 тыс. рублей или 0,1 % от общей суммы расходов;</w:t>
      </w:r>
    </w:p>
    <w:p w:rsidR="00126472" w:rsidRPr="001C7171" w:rsidRDefault="00126472" w:rsidP="00126472">
      <w:pPr>
        <w:ind w:firstLine="567"/>
        <w:jc w:val="both"/>
      </w:pPr>
      <w:r w:rsidRPr="001C7171">
        <w:t>- перечисления другим бюджетам бюджетной системы Российской Федерации –                 9 522 тыс. рублей или 3,7 % от общих расходов;</w:t>
      </w:r>
    </w:p>
    <w:p w:rsidR="00126472" w:rsidRPr="001C7171" w:rsidRDefault="00126472" w:rsidP="00126472">
      <w:pPr>
        <w:ind w:firstLine="567"/>
        <w:jc w:val="both"/>
      </w:pPr>
      <w:r w:rsidRPr="001C7171">
        <w:t>- социальное обеспечение -  1 859 тыс. рублей или 0,7 % от общих расходов;</w:t>
      </w:r>
    </w:p>
    <w:p w:rsidR="00126472" w:rsidRPr="001C7171" w:rsidRDefault="00126472" w:rsidP="00126472">
      <w:pPr>
        <w:ind w:firstLine="567"/>
        <w:jc w:val="both"/>
      </w:pPr>
      <w:r w:rsidRPr="001C7171">
        <w:t>- прочие расходы – 1 285 тыс. рублей или 0,5 % от общих расходов;</w:t>
      </w:r>
    </w:p>
    <w:p w:rsidR="00126472" w:rsidRPr="001C7171" w:rsidRDefault="00126472" w:rsidP="00126472">
      <w:pPr>
        <w:ind w:firstLine="567"/>
        <w:jc w:val="both"/>
      </w:pPr>
      <w:r w:rsidRPr="001C7171">
        <w:t>- увеличение стоимости основных средств – 3 449 тыс. рублей или 1,3 % от общих расходов;</w:t>
      </w:r>
    </w:p>
    <w:p w:rsidR="00126472" w:rsidRPr="001C7171" w:rsidRDefault="00126472" w:rsidP="00126472">
      <w:pPr>
        <w:ind w:firstLine="567"/>
        <w:jc w:val="both"/>
      </w:pPr>
      <w:r w:rsidRPr="001C7171">
        <w:t>-увеличение стоимости материальных запасов – 2 260 тыс. рублей или 0,9 % от общих расходов.</w:t>
      </w:r>
    </w:p>
    <w:p w:rsidR="00126472" w:rsidRPr="001C7171" w:rsidRDefault="00126472" w:rsidP="00126472">
      <w:pPr>
        <w:ind w:firstLine="567"/>
        <w:jc w:val="both"/>
      </w:pPr>
      <w:proofErr w:type="gramStart"/>
      <w:r w:rsidRPr="001C7171">
        <w:t>В течение 9 месяцев 2012 года своевременно и в полном объеме обеспечивалось финансирование расходов, направленных на выплату заработной платы и начисления на нее работникам бюджетной сферы; на организацию питания в образовательных учреждениях и учреждениях здравоохранения; на организацию подвоза детей в общеобразовательные учреждения; на приобретение горюче-смазочных материалов для машин скорой помощи в учреждениях здравоохранения;</w:t>
      </w:r>
      <w:proofErr w:type="gramEnd"/>
      <w:r w:rsidRPr="001C7171">
        <w:t xml:space="preserve"> на приобретение медикаментов. </w:t>
      </w: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firstLine="567"/>
        <w:jc w:val="both"/>
      </w:pPr>
      <w:r w:rsidRPr="001C7171">
        <w:t xml:space="preserve">За 9 месяцев 2012 года финансовая помощь из районного бюджета поселениям составила </w:t>
      </w:r>
      <w:r w:rsidRPr="001C7171">
        <w:rPr>
          <w:b/>
        </w:rPr>
        <w:t xml:space="preserve">9 522 </w:t>
      </w:r>
      <w:r w:rsidRPr="001C7171">
        <w:t xml:space="preserve">тыс. рублей, из них: </w:t>
      </w: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firstLine="567"/>
        <w:jc w:val="both"/>
      </w:pPr>
      <w:r w:rsidRPr="001C7171">
        <w:t>-  из районного Фонда финансовой поддержки поселений -  3 565 тыс. рублей  или 76 % от плана;</w:t>
      </w: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firstLine="567"/>
        <w:jc w:val="both"/>
      </w:pPr>
      <w:r w:rsidRPr="001C7171">
        <w:t>- межбюджетные трансферты в целях повышения эффективности бюджетных расходов –  4 631 тыс. рублей или 100 % от плана;</w:t>
      </w: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firstLine="567"/>
        <w:jc w:val="both"/>
      </w:pPr>
      <w:r w:rsidRPr="001C7171">
        <w:t>- межбюджетные трансферты в целях обеспечения сбалансированности бюджетов поселений –  132 тыс. рублей  или 19 % от плана;</w:t>
      </w: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firstLine="567"/>
        <w:jc w:val="both"/>
      </w:pPr>
      <w:r w:rsidRPr="001C7171">
        <w:t xml:space="preserve">- </w:t>
      </w:r>
      <w:proofErr w:type="spellStart"/>
      <w:r w:rsidRPr="001C7171">
        <w:t>софинансирование</w:t>
      </w:r>
      <w:proofErr w:type="spellEnd"/>
      <w:r w:rsidRPr="001C7171">
        <w:t xml:space="preserve"> по долгосрочной целевой программе Иркутской области "50 Модельных домов культуры </w:t>
      </w:r>
      <w:proofErr w:type="spellStart"/>
      <w:r w:rsidRPr="001C7171">
        <w:t>Приангарья</w:t>
      </w:r>
      <w:proofErr w:type="spellEnd"/>
      <w:r w:rsidRPr="001C7171">
        <w:t xml:space="preserve"> на 2011-2013гг." –  980 тыс. рублей или 100 % от плана;</w:t>
      </w: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firstLine="567"/>
        <w:jc w:val="both"/>
      </w:pPr>
      <w:r w:rsidRPr="001C7171">
        <w:t xml:space="preserve">- межбюджетные трансферты в целях </w:t>
      </w:r>
      <w:proofErr w:type="spellStart"/>
      <w:r w:rsidRPr="001C7171">
        <w:t>софинансирования</w:t>
      </w:r>
      <w:proofErr w:type="spellEnd"/>
      <w:r w:rsidRPr="001C7171">
        <w:t xml:space="preserve"> расходов, связанных с подготовкой и проведением выборов в 2012 году – 214 тыс. рублей или 100 % от плана.</w:t>
      </w:r>
    </w:p>
    <w:p w:rsidR="00126472" w:rsidRPr="001C7171" w:rsidRDefault="00126472" w:rsidP="00126472">
      <w:pPr>
        <w:ind w:left="-567" w:hanging="142"/>
        <w:jc w:val="center"/>
        <w:rPr>
          <w:b/>
        </w:rPr>
      </w:pPr>
    </w:p>
    <w:p w:rsidR="00126472" w:rsidRDefault="00126472" w:rsidP="00126472">
      <w:pPr>
        <w:ind w:hanging="142"/>
        <w:jc w:val="center"/>
        <w:rPr>
          <w:b/>
        </w:rPr>
      </w:pPr>
    </w:p>
    <w:p w:rsidR="00126472" w:rsidRPr="001C7171" w:rsidRDefault="00126472" w:rsidP="00126472">
      <w:pPr>
        <w:ind w:hanging="142"/>
        <w:jc w:val="center"/>
        <w:rPr>
          <w:b/>
        </w:rPr>
      </w:pPr>
      <w:r w:rsidRPr="001C7171">
        <w:rPr>
          <w:b/>
        </w:rPr>
        <w:t>Исполнение целевых программ</w:t>
      </w:r>
    </w:p>
    <w:p w:rsidR="00126472" w:rsidRPr="001C7171" w:rsidRDefault="00126472" w:rsidP="00126472">
      <w:pPr>
        <w:ind w:firstLine="1080"/>
        <w:jc w:val="center"/>
        <w:rPr>
          <w:b/>
        </w:rPr>
      </w:pPr>
    </w:p>
    <w:p w:rsidR="00126472" w:rsidRPr="001C7171" w:rsidRDefault="00126472" w:rsidP="00126472">
      <w:pPr>
        <w:ind w:left="-567" w:firstLine="1080"/>
        <w:jc w:val="both"/>
      </w:pPr>
      <w:r w:rsidRPr="001C7171">
        <w:t>Исполнение целевых программ  представлено в таблице № 6.</w:t>
      </w:r>
    </w:p>
    <w:p w:rsidR="00126472" w:rsidRPr="001C7171" w:rsidRDefault="00126472" w:rsidP="00126472">
      <w:pPr>
        <w:ind w:firstLine="1080"/>
        <w:jc w:val="center"/>
      </w:pPr>
    </w:p>
    <w:p w:rsidR="00126472" w:rsidRPr="001C7171" w:rsidRDefault="00126472" w:rsidP="00126472">
      <w:pPr>
        <w:ind w:firstLine="1080"/>
        <w:jc w:val="center"/>
      </w:pPr>
      <w:r w:rsidRPr="001C7171">
        <w:rPr>
          <w:b/>
        </w:rPr>
        <w:t>Таблица № 6. Исполнение целевых программ</w:t>
      </w:r>
    </w:p>
    <w:p w:rsidR="00126472" w:rsidRPr="001C7171" w:rsidRDefault="00126472" w:rsidP="00126472">
      <w:pPr>
        <w:ind w:firstLine="540"/>
        <w:jc w:val="right"/>
      </w:pPr>
      <w:r w:rsidRPr="001C7171">
        <w:t xml:space="preserve"> (тыс. руб.)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134"/>
        <w:gridCol w:w="850"/>
        <w:gridCol w:w="993"/>
        <w:gridCol w:w="992"/>
        <w:gridCol w:w="709"/>
        <w:gridCol w:w="1134"/>
      </w:tblGrid>
      <w:tr w:rsidR="00126472" w:rsidRPr="001C7171" w:rsidTr="002940EB">
        <w:trPr>
          <w:trHeight w:val="1425"/>
          <w:tblHeader/>
        </w:trPr>
        <w:tc>
          <w:tcPr>
            <w:tcW w:w="3970" w:type="dxa"/>
            <w:vMerge w:val="restart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134" w:type="dxa"/>
            <w:vMerge w:val="restart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Исполнено за 9 месяцев 2011 года</w:t>
            </w:r>
          </w:p>
        </w:tc>
        <w:tc>
          <w:tcPr>
            <w:tcW w:w="850" w:type="dxa"/>
            <w:vMerge w:val="restart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План на 2012 год</w:t>
            </w:r>
          </w:p>
        </w:tc>
        <w:tc>
          <w:tcPr>
            <w:tcW w:w="993" w:type="dxa"/>
            <w:vMerge w:val="restart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Исполнено за 9 месяцев 2012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843" w:type="dxa"/>
            <w:gridSpan w:val="2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 xml:space="preserve">Темп роста расходов </w:t>
            </w:r>
          </w:p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2012 г.- 2011 г.</w:t>
            </w:r>
          </w:p>
        </w:tc>
      </w:tr>
      <w:tr w:rsidR="00126472" w:rsidRPr="001C7171" w:rsidTr="002940EB">
        <w:trPr>
          <w:trHeight w:val="259"/>
          <w:tblHeader/>
        </w:trPr>
        <w:tc>
          <w:tcPr>
            <w:tcW w:w="3970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сумма</w:t>
            </w:r>
          </w:p>
        </w:tc>
      </w:tr>
      <w:tr w:rsidR="00126472" w:rsidRPr="001C7171" w:rsidTr="002940EB">
        <w:trPr>
          <w:trHeight w:val="8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Улучшение условий и охраны труда в организациях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районного муниципального образования на 2007-2011 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862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1C7171">
              <w:rPr>
                <w:sz w:val="20"/>
                <w:szCs w:val="20"/>
              </w:rPr>
              <w:t>Зиминском</w:t>
            </w:r>
            <w:proofErr w:type="spellEnd"/>
            <w:r w:rsidRPr="001C7171">
              <w:rPr>
                <w:sz w:val="20"/>
                <w:szCs w:val="20"/>
              </w:rPr>
              <w:t xml:space="preserve"> районном образовании на 2011-2015 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282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Комплексные меры профилактики социально-негативных явлений (наркомании, алкоголизма, </w:t>
            </w:r>
            <w:proofErr w:type="spellStart"/>
            <w:r w:rsidRPr="001C7171">
              <w:rPr>
                <w:sz w:val="20"/>
                <w:szCs w:val="20"/>
              </w:rPr>
              <w:t>табакокурения</w:t>
            </w:r>
            <w:proofErr w:type="spellEnd"/>
            <w:r w:rsidRPr="001C7171">
              <w:rPr>
                <w:sz w:val="20"/>
                <w:szCs w:val="20"/>
              </w:rPr>
              <w:t xml:space="preserve">, </w:t>
            </w:r>
            <w:r w:rsidRPr="001C7171">
              <w:rPr>
                <w:sz w:val="20"/>
                <w:szCs w:val="20"/>
              </w:rPr>
              <w:lastRenderedPageBreak/>
              <w:t xml:space="preserve">токсикомании, экстремизма) среди жителей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2010-2012 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23</w:t>
            </w:r>
          </w:p>
        </w:tc>
      </w:tr>
      <w:tr w:rsidR="00126472" w:rsidRPr="001C7171" w:rsidTr="002940EB"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lastRenderedPageBreak/>
              <w:t>Одаренные дети на 2009-2011 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29</w:t>
            </w:r>
          </w:p>
        </w:tc>
      </w:tr>
      <w:tr w:rsidR="00126472" w:rsidRPr="001C7171" w:rsidTr="002940EB"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Развитие физической культуры и спорта на 2009-2011 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221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321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68</w:t>
            </w:r>
          </w:p>
        </w:tc>
      </w:tr>
      <w:tr w:rsidR="00126472" w:rsidRPr="001C7171" w:rsidTr="002940EB">
        <w:trPr>
          <w:trHeight w:val="910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Повышение безопасности дорожного движения в </w:t>
            </w:r>
            <w:proofErr w:type="spellStart"/>
            <w:r w:rsidRPr="001C7171">
              <w:rPr>
                <w:sz w:val="20"/>
                <w:szCs w:val="20"/>
              </w:rPr>
              <w:t>Зиминском</w:t>
            </w:r>
            <w:proofErr w:type="spellEnd"/>
            <w:r w:rsidRPr="001C7171">
              <w:rPr>
                <w:sz w:val="20"/>
                <w:szCs w:val="20"/>
              </w:rPr>
              <w:t xml:space="preserve"> районе Иркутской области 2007-2012 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50</w:t>
            </w:r>
          </w:p>
        </w:tc>
      </w:tr>
      <w:tr w:rsidR="00126472" w:rsidRPr="001C7171" w:rsidTr="002940EB">
        <w:trPr>
          <w:trHeight w:val="790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Профилактика правонарушений в </w:t>
            </w:r>
            <w:proofErr w:type="spellStart"/>
            <w:r w:rsidRPr="001C7171">
              <w:rPr>
                <w:sz w:val="20"/>
                <w:szCs w:val="20"/>
              </w:rPr>
              <w:t>Зиминском</w:t>
            </w:r>
            <w:proofErr w:type="spellEnd"/>
            <w:r w:rsidRPr="001C7171">
              <w:rPr>
                <w:sz w:val="20"/>
                <w:szCs w:val="20"/>
              </w:rPr>
              <w:t xml:space="preserve"> районном муниципальном образовании на 2011-2012 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0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«</w:t>
            </w:r>
            <w:proofErr w:type="spellStart"/>
            <w:r w:rsidRPr="001C7171">
              <w:rPr>
                <w:sz w:val="20"/>
                <w:szCs w:val="20"/>
              </w:rPr>
              <w:t>Зиминский</w:t>
            </w:r>
            <w:proofErr w:type="spellEnd"/>
            <w:r w:rsidRPr="001C7171">
              <w:rPr>
                <w:sz w:val="20"/>
                <w:szCs w:val="20"/>
              </w:rPr>
              <w:t xml:space="preserve"> край, тебя мы сохраним!» на 2012-2014гг.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Программа военно-патриотического воспитания молодежи «Я помню! Я горжусь!» на 2011-2012гг.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«Крестьянские реликвии» на 2011-2012гг.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«Программа развития образования в </w:t>
            </w:r>
            <w:proofErr w:type="spellStart"/>
            <w:r w:rsidRPr="001C7171">
              <w:rPr>
                <w:sz w:val="20"/>
                <w:szCs w:val="20"/>
              </w:rPr>
              <w:t>Зиминском</w:t>
            </w:r>
            <w:proofErr w:type="spellEnd"/>
            <w:r w:rsidRPr="001C7171">
              <w:rPr>
                <w:sz w:val="20"/>
                <w:szCs w:val="20"/>
              </w:rPr>
              <w:t xml:space="preserve"> районе на 2009-2013 гг.»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«Привлечение молодых специалистов для работы в учреждениях образования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2011-2014 гг.»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10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«Методическое сопровождение развития педагогического персонала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2012-2014гг.»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10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«Модернизация технологического оборудования школьных столовых общеобразовательных учреждений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2012-2014 </w:t>
            </w:r>
            <w:proofErr w:type="spellStart"/>
            <w:proofErr w:type="gramStart"/>
            <w:r w:rsidRPr="001C7171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1C7171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«Обеспечение содержания зданий и сооружений образовательных учреждений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2012г»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4405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4 088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«Пожарная безопасность образовательных учреждений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2011-2014гг»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51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«Молодежь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2012 год»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60</w:t>
            </w:r>
          </w:p>
        </w:tc>
      </w:tr>
      <w:tr w:rsidR="00126472" w:rsidRPr="001C7171" w:rsidTr="002940EB">
        <w:trPr>
          <w:trHeight w:val="349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«</w:t>
            </w:r>
            <w:proofErr w:type="spellStart"/>
            <w:r w:rsidRPr="001C7171">
              <w:rPr>
                <w:sz w:val="20"/>
                <w:szCs w:val="20"/>
              </w:rPr>
              <w:t>Вакцинопрофилактика</w:t>
            </w:r>
            <w:proofErr w:type="spellEnd"/>
            <w:r w:rsidRPr="001C7171">
              <w:rPr>
                <w:sz w:val="20"/>
                <w:szCs w:val="20"/>
              </w:rPr>
              <w:t xml:space="preserve"> на 2012 год»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131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131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«Развитие субъектов малого предпринимательства в </w:t>
            </w:r>
            <w:proofErr w:type="spellStart"/>
            <w:r w:rsidRPr="001C7171">
              <w:rPr>
                <w:sz w:val="20"/>
                <w:szCs w:val="20"/>
              </w:rPr>
              <w:t>Зиминском</w:t>
            </w:r>
            <w:proofErr w:type="spellEnd"/>
            <w:r w:rsidRPr="001C7171">
              <w:rPr>
                <w:sz w:val="20"/>
                <w:szCs w:val="20"/>
              </w:rPr>
              <w:t xml:space="preserve"> районе на 2010-2012 годы»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«Программа по организации мероприятий </w:t>
            </w:r>
            <w:proofErr w:type="spellStart"/>
            <w:r w:rsidRPr="001C7171">
              <w:rPr>
                <w:sz w:val="20"/>
                <w:szCs w:val="20"/>
              </w:rPr>
              <w:t>межпоселенческого</w:t>
            </w:r>
            <w:proofErr w:type="spellEnd"/>
            <w:r w:rsidRPr="001C7171">
              <w:rPr>
                <w:sz w:val="20"/>
                <w:szCs w:val="20"/>
              </w:rPr>
              <w:t xml:space="preserve"> характера по охране окружающей среды на территории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2012 г.»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30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«Летний отдых, оздоровление и занятость детей в 2012 году»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-1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"О мерах по обеспечению медицинскими кадрами муниципального бюджетного учреждения здравоохранения "</w:t>
            </w:r>
            <w:proofErr w:type="spellStart"/>
            <w:r w:rsidRPr="001C7171">
              <w:rPr>
                <w:sz w:val="20"/>
                <w:szCs w:val="20"/>
              </w:rPr>
              <w:t>Зиминская</w:t>
            </w:r>
            <w:proofErr w:type="spellEnd"/>
            <w:r w:rsidRPr="001C7171">
              <w:rPr>
                <w:sz w:val="20"/>
                <w:szCs w:val="20"/>
              </w:rPr>
              <w:t xml:space="preserve"> районная больница""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33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lastRenderedPageBreak/>
              <w:t xml:space="preserve">"Социальная поддержка отдельных категорий граждан </w:t>
            </w:r>
            <w:proofErr w:type="spellStart"/>
            <w:r w:rsidRPr="001C7171">
              <w:rPr>
                <w:sz w:val="20"/>
                <w:szCs w:val="20"/>
              </w:rPr>
              <w:t>Зиминского</w:t>
            </w:r>
            <w:proofErr w:type="spellEnd"/>
            <w:r w:rsidRPr="001C7171">
              <w:rPr>
                <w:sz w:val="20"/>
                <w:szCs w:val="20"/>
              </w:rPr>
              <w:t xml:space="preserve"> района на 2012-2014 годы"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60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ДЦП «Стимулирование жилищного строительства в Иркутской области на 2011-2015 годы», Подпрограмма «Территориальное планирование муниципальных образований Иркутской области на 2011-2012 годы»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9 880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Долгосрочная целевая программа «Модернизация объектов коммунальной инфраструктуры Иркутской области на 2011-2012 годы» Подпрограмма «Подготовка объектов коммунальной инфраструктуры Иркутской области к отопительному сезону в 2011-2012 годах»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2 940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2 940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2 940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Долгосрочная целевая программа «Энергосбережение и повышение энергетической эффективности на территории Иркутской области на 2011-2015 годы и на период до 2020 года»  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461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"Модернизация объектов коммунальной инфраструктуры в </w:t>
            </w:r>
            <w:proofErr w:type="spellStart"/>
            <w:r w:rsidRPr="001C7171">
              <w:rPr>
                <w:sz w:val="20"/>
                <w:szCs w:val="20"/>
              </w:rPr>
              <w:t>Зиминском</w:t>
            </w:r>
            <w:proofErr w:type="spellEnd"/>
            <w:r w:rsidRPr="001C7171">
              <w:rPr>
                <w:sz w:val="20"/>
                <w:szCs w:val="20"/>
              </w:rPr>
              <w:t xml:space="preserve"> районном муниципальном образовании на 2011-2015 годы"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60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Областная государственная целевая программа поддержки и развития учреждений дошкольного образования в Иркутской области на 2009-2014 годы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3 135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"Развитие дошкольного образования в </w:t>
            </w:r>
            <w:proofErr w:type="spellStart"/>
            <w:r w:rsidRPr="001C7171">
              <w:rPr>
                <w:sz w:val="20"/>
                <w:szCs w:val="20"/>
              </w:rPr>
              <w:t>Зиминском</w:t>
            </w:r>
            <w:proofErr w:type="spellEnd"/>
            <w:r w:rsidRPr="001C7171">
              <w:rPr>
                <w:sz w:val="20"/>
                <w:szCs w:val="20"/>
              </w:rPr>
              <w:t xml:space="preserve"> районе на 2012-2015 годы"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214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Долгосрочная целевая программа  Иркутской области «Организация и обеспечение отдыха и оздоровления детей в Иркутской области на 2012-2014 годы»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585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585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  <w:vAlign w:val="center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1C7171">
              <w:rPr>
                <w:sz w:val="20"/>
                <w:szCs w:val="20"/>
              </w:rPr>
              <w:t>программ модернизации здравоохранения субъектов Российской Федерации</w:t>
            </w:r>
            <w:proofErr w:type="gramEnd"/>
            <w:r w:rsidRPr="001C7171">
              <w:rPr>
                <w:sz w:val="20"/>
                <w:szCs w:val="20"/>
              </w:rPr>
              <w:t xml:space="preserve"> в части укрепления материально-технической базы медицинских учреждений за счет средств бюджета территориального фонда обязательного медицинского страхования граждан Иркутской области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8 096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  <w:vAlign w:val="center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1C7171">
              <w:rPr>
                <w:sz w:val="20"/>
                <w:szCs w:val="20"/>
              </w:rPr>
              <w:t>программ модернизации здравоохранения субъектов Российской Федерации</w:t>
            </w:r>
            <w:proofErr w:type="gramEnd"/>
            <w:r w:rsidRPr="001C7171">
              <w:rPr>
                <w:sz w:val="20"/>
                <w:szCs w:val="20"/>
              </w:rPr>
              <w:t xml:space="preserve"> в части укрепления материально-технической базы медицинских учреждений за счет средств местного бюджета 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1 479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426</w:t>
            </w:r>
          </w:p>
        </w:tc>
      </w:tr>
      <w:tr w:rsidR="00126472" w:rsidRPr="001C7171" w:rsidTr="002940EB">
        <w:trPr>
          <w:trHeight w:val="486"/>
        </w:trPr>
        <w:tc>
          <w:tcPr>
            <w:tcW w:w="3970" w:type="dxa"/>
            <w:vAlign w:val="center"/>
          </w:tcPr>
          <w:p w:rsidR="00126472" w:rsidRPr="001C7171" w:rsidRDefault="00126472" w:rsidP="002940EB">
            <w:pPr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1C7171">
              <w:rPr>
                <w:sz w:val="20"/>
                <w:szCs w:val="20"/>
              </w:rPr>
              <w:t>программ модернизации здравоохранения субъектов Российской Федерации</w:t>
            </w:r>
            <w:proofErr w:type="gramEnd"/>
            <w:r w:rsidRPr="001C7171">
              <w:rPr>
                <w:sz w:val="20"/>
                <w:szCs w:val="20"/>
              </w:rPr>
              <w:t xml:space="preserve"> в части внедрения современных информационных систем в здравоохранение в целях перехода на полисы ОМС единого образца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880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sz w:val="20"/>
                <w:szCs w:val="20"/>
              </w:rPr>
            </w:pPr>
            <w:r w:rsidRPr="001C71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-</w:t>
            </w:r>
          </w:p>
        </w:tc>
      </w:tr>
      <w:tr w:rsidR="00126472" w:rsidRPr="001C7171" w:rsidTr="002940EB">
        <w:trPr>
          <w:trHeight w:val="194"/>
        </w:trPr>
        <w:tc>
          <w:tcPr>
            <w:tcW w:w="3970" w:type="dxa"/>
          </w:tcPr>
          <w:p w:rsidR="00126472" w:rsidRPr="001C7171" w:rsidRDefault="00126472" w:rsidP="002940EB">
            <w:pPr>
              <w:jc w:val="both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ВСЕГО ПО ПРОГРАММАМ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 w:rsidRPr="001C7171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50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33 935</w:t>
            </w:r>
          </w:p>
        </w:tc>
        <w:tc>
          <w:tcPr>
            <w:tcW w:w="993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2 614</w:t>
            </w:r>
          </w:p>
        </w:tc>
        <w:tc>
          <w:tcPr>
            <w:tcW w:w="1134" w:type="dxa"/>
            <w:vAlign w:val="center"/>
          </w:tcPr>
          <w:p w:rsidR="00126472" w:rsidRPr="001C7171" w:rsidRDefault="00126472" w:rsidP="002940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8 653</w:t>
            </w:r>
          </w:p>
        </w:tc>
      </w:tr>
    </w:tbl>
    <w:p w:rsidR="00126472" w:rsidRPr="001C7171" w:rsidRDefault="00126472" w:rsidP="00126472">
      <w:pPr>
        <w:ind w:firstLine="540"/>
        <w:jc w:val="both"/>
      </w:pPr>
    </w:p>
    <w:p w:rsidR="00126472" w:rsidRPr="001C7171" w:rsidRDefault="00126472" w:rsidP="0012647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26472" w:rsidRPr="001C7171" w:rsidRDefault="00126472" w:rsidP="001264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7171">
        <w:rPr>
          <w:b/>
        </w:rPr>
        <w:t>Муниципальный долг</w:t>
      </w: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left="-567" w:firstLine="1134"/>
        <w:jc w:val="both"/>
      </w:pPr>
      <w:r w:rsidRPr="001C7171">
        <w:t xml:space="preserve">По состоянию на 1 октября  2012 года муниципальный долг составил </w:t>
      </w:r>
      <w:r w:rsidRPr="00B97171">
        <w:rPr>
          <w:b/>
        </w:rPr>
        <w:t>0</w:t>
      </w:r>
      <w:r w:rsidRPr="001C7171">
        <w:t xml:space="preserve"> тыс. рублей.</w:t>
      </w: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left="-567"/>
        <w:jc w:val="center"/>
        <w:rPr>
          <w:b/>
        </w:rPr>
      </w:pP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left="-567"/>
        <w:jc w:val="center"/>
        <w:rPr>
          <w:b/>
        </w:rPr>
      </w:pPr>
    </w:p>
    <w:p w:rsidR="00126472" w:rsidRPr="001C7171" w:rsidRDefault="00126472" w:rsidP="00126472">
      <w:pPr>
        <w:widowControl w:val="0"/>
        <w:autoSpaceDE w:val="0"/>
        <w:autoSpaceDN w:val="0"/>
        <w:adjustRightInd w:val="0"/>
        <w:ind w:left="-567"/>
        <w:jc w:val="center"/>
        <w:rPr>
          <w:b/>
        </w:rPr>
      </w:pPr>
      <w:r w:rsidRPr="001C7171">
        <w:rPr>
          <w:b/>
        </w:rPr>
        <w:t>Резервный фонд</w:t>
      </w:r>
    </w:p>
    <w:p w:rsidR="00126472" w:rsidRPr="00034B7B" w:rsidRDefault="00126472" w:rsidP="00126472">
      <w:pPr>
        <w:widowControl w:val="0"/>
        <w:autoSpaceDE w:val="0"/>
        <w:autoSpaceDN w:val="0"/>
        <w:adjustRightInd w:val="0"/>
        <w:ind w:firstLine="567"/>
        <w:jc w:val="both"/>
      </w:pPr>
      <w:r w:rsidRPr="001C7171">
        <w:t xml:space="preserve">Расходы из резервного фонда администрации </w:t>
      </w:r>
      <w:proofErr w:type="spellStart"/>
      <w:r w:rsidRPr="001C7171">
        <w:t>Зиминского</w:t>
      </w:r>
      <w:proofErr w:type="spellEnd"/>
      <w:r w:rsidRPr="001C7171">
        <w:t xml:space="preserve"> районного муниципального образования за 9 месяцев 2012 года не производились.</w:t>
      </w:r>
    </w:p>
    <w:p w:rsidR="00126472" w:rsidRDefault="00126472" w:rsidP="00126472">
      <w:pPr>
        <w:rPr>
          <w:rFonts w:eastAsia="Times New Roman"/>
        </w:rPr>
      </w:pPr>
    </w:p>
    <w:p w:rsidR="00126472" w:rsidRDefault="00126472" w:rsidP="00126472">
      <w:pPr>
        <w:rPr>
          <w:rFonts w:eastAsia="Times New Roman"/>
        </w:rPr>
      </w:pPr>
    </w:p>
    <w:p w:rsidR="0087573E" w:rsidRDefault="0087573E"/>
    <w:sectPr w:rsidR="0087573E" w:rsidSect="007960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2FF"/>
    <w:multiLevelType w:val="hybridMultilevel"/>
    <w:tmpl w:val="CDA6DB9E"/>
    <w:lvl w:ilvl="0" w:tplc="041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DE37D89"/>
    <w:multiLevelType w:val="hybridMultilevel"/>
    <w:tmpl w:val="7AFCA7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999424D"/>
    <w:multiLevelType w:val="hybridMultilevel"/>
    <w:tmpl w:val="880A6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35B0ED1"/>
    <w:multiLevelType w:val="hybridMultilevel"/>
    <w:tmpl w:val="135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D5DE6"/>
    <w:multiLevelType w:val="hybridMultilevel"/>
    <w:tmpl w:val="E3D0632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6472"/>
    <w:rsid w:val="00004EA5"/>
    <w:rsid w:val="0000627E"/>
    <w:rsid w:val="00006D1A"/>
    <w:rsid w:val="00014277"/>
    <w:rsid w:val="00027038"/>
    <w:rsid w:val="00027B07"/>
    <w:rsid w:val="000328B2"/>
    <w:rsid w:val="00036871"/>
    <w:rsid w:val="0003757C"/>
    <w:rsid w:val="000630C2"/>
    <w:rsid w:val="0006503E"/>
    <w:rsid w:val="0007341F"/>
    <w:rsid w:val="00082254"/>
    <w:rsid w:val="00090A12"/>
    <w:rsid w:val="000A14FD"/>
    <w:rsid w:val="000B24AD"/>
    <w:rsid w:val="000D2C20"/>
    <w:rsid w:val="000E1DF3"/>
    <w:rsid w:val="000E20CE"/>
    <w:rsid w:val="000E69E5"/>
    <w:rsid w:val="00103053"/>
    <w:rsid w:val="00103876"/>
    <w:rsid w:val="00124F15"/>
    <w:rsid w:val="00126472"/>
    <w:rsid w:val="0012718B"/>
    <w:rsid w:val="00141B0A"/>
    <w:rsid w:val="00142A01"/>
    <w:rsid w:val="0015104C"/>
    <w:rsid w:val="00155F0E"/>
    <w:rsid w:val="00172281"/>
    <w:rsid w:val="00174724"/>
    <w:rsid w:val="001748C7"/>
    <w:rsid w:val="0017592A"/>
    <w:rsid w:val="001A0A4D"/>
    <w:rsid w:val="001A5DBC"/>
    <w:rsid w:val="001B1439"/>
    <w:rsid w:val="001B2158"/>
    <w:rsid w:val="001C137F"/>
    <w:rsid w:val="001C26BC"/>
    <w:rsid w:val="001D3820"/>
    <w:rsid w:val="001D7BE7"/>
    <w:rsid w:val="001D7F20"/>
    <w:rsid w:val="001E665E"/>
    <w:rsid w:val="00215694"/>
    <w:rsid w:val="00222CC7"/>
    <w:rsid w:val="00224F13"/>
    <w:rsid w:val="00227550"/>
    <w:rsid w:val="0023029B"/>
    <w:rsid w:val="00245546"/>
    <w:rsid w:val="00253F21"/>
    <w:rsid w:val="00260D19"/>
    <w:rsid w:val="002643D4"/>
    <w:rsid w:val="00276ED9"/>
    <w:rsid w:val="00285504"/>
    <w:rsid w:val="002875FC"/>
    <w:rsid w:val="00290B3A"/>
    <w:rsid w:val="00290F96"/>
    <w:rsid w:val="002A0CB1"/>
    <w:rsid w:val="002A391B"/>
    <w:rsid w:val="002C03F3"/>
    <w:rsid w:val="002C2C50"/>
    <w:rsid w:val="002D653C"/>
    <w:rsid w:val="002E3C24"/>
    <w:rsid w:val="002F7D10"/>
    <w:rsid w:val="00305D1F"/>
    <w:rsid w:val="003071D3"/>
    <w:rsid w:val="00324A30"/>
    <w:rsid w:val="00330333"/>
    <w:rsid w:val="00330E4D"/>
    <w:rsid w:val="00347D4E"/>
    <w:rsid w:val="00361C10"/>
    <w:rsid w:val="003728C7"/>
    <w:rsid w:val="00372F7B"/>
    <w:rsid w:val="003764C1"/>
    <w:rsid w:val="00391116"/>
    <w:rsid w:val="003B1FFC"/>
    <w:rsid w:val="003B2419"/>
    <w:rsid w:val="003B61CD"/>
    <w:rsid w:val="003C30AF"/>
    <w:rsid w:val="003C6E60"/>
    <w:rsid w:val="003C6F21"/>
    <w:rsid w:val="003C71E5"/>
    <w:rsid w:val="003F1ACC"/>
    <w:rsid w:val="003F3A82"/>
    <w:rsid w:val="003F40D1"/>
    <w:rsid w:val="00400077"/>
    <w:rsid w:val="00404C94"/>
    <w:rsid w:val="00405971"/>
    <w:rsid w:val="00411565"/>
    <w:rsid w:val="004137AD"/>
    <w:rsid w:val="00417C89"/>
    <w:rsid w:val="00422C5A"/>
    <w:rsid w:val="00423129"/>
    <w:rsid w:val="00425877"/>
    <w:rsid w:val="00427470"/>
    <w:rsid w:val="004304C0"/>
    <w:rsid w:val="0043670E"/>
    <w:rsid w:val="00463F7F"/>
    <w:rsid w:val="00480D1D"/>
    <w:rsid w:val="00486186"/>
    <w:rsid w:val="00487F93"/>
    <w:rsid w:val="00494289"/>
    <w:rsid w:val="004A26C2"/>
    <w:rsid w:val="004B62D3"/>
    <w:rsid w:val="004B6F2D"/>
    <w:rsid w:val="004D08E8"/>
    <w:rsid w:val="004D3A2E"/>
    <w:rsid w:val="004D7547"/>
    <w:rsid w:val="004F50E1"/>
    <w:rsid w:val="004F5BB1"/>
    <w:rsid w:val="00500672"/>
    <w:rsid w:val="00534E5F"/>
    <w:rsid w:val="00537985"/>
    <w:rsid w:val="005447A7"/>
    <w:rsid w:val="005468A7"/>
    <w:rsid w:val="00550B55"/>
    <w:rsid w:val="00554BA6"/>
    <w:rsid w:val="005553BB"/>
    <w:rsid w:val="0056574F"/>
    <w:rsid w:val="005871F3"/>
    <w:rsid w:val="00592CB2"/>
    <w:rsid w:val="00595068"/>
    <w:rsid w:val="00596F4F"/>
    <w:rsid w:val="005A0455"/>
    <w:rsid w:val="005A4FB7"/>
    <w:rsid w:val="005A5295"/>
    <w:rsid w:val="005C3E0B"/>
    <w:rsid w:val="005C7D20"/>
    <w:rsid w:val="005E2180"/>
    <w:rsid w:val="005F56D3"/>
    <w:rsid w:val="00612169"/>
    <w:rsid w:val="00615577"/>
    <w:rsid w:val="00640115"/>
    <w:rsid w:val="00642A9B"/>
    <w:rsid w:val="00647076"/>
    <w:rsid w:val="00651A35"/>
    <w:rsid w:val="006933C3"/>
    <w:rsid w:val="006C1F83"/>
    <w:rsid w:val="006C69CF"/>
    <w:rsid w:val="006D78AD"/>
    <w:rsid w:val="006E24A9"/>
    <w:rsid w:val="006E5427"/>
    <w:rsid w:val="006E731F"/>
    <w:rsid w:val="006F0C10"/>
    <w:rsid w:val="006F33EA"/>
    <w:rsid w:val="00700E3F"/>
    <w:rsid w:val="00701D07"/>
    <w:rsid w:val="00707747"/>
    <w:rsid w:val="00707AE5"/>
    <w:rsid w:val="00716184"/>
    <w:rsid w:val="00733FA3"/>
    <w:rsid w:val="007346C4"/>
    <w:rsid w:val="0073664B"/>
    <w:rsid w:val="00753BBE"/>
    <w:rsid w:val="00757E14"/>
    <w:rsid w:val="00774372"/>
    <w:rsid w:val="007748F5"/>
    <w:rsid w:val="007752A6"/>
    <w:rsid w:val="00781767"/>
    <w:rsid w:val="007856B4"/>
    <w:rsid w:val="00787F5A"/>
    <w:rsid w:val="007904D7"/>
    <w:rsid w:val="007931AF"/>
    <w:rsid w:val="007A47D8"/>
    <w:rsid w:val="007B0938"/>
    <w:rsid w:val="007B1B5D"/>
    <w:rsid w:val="007B3150"/>
    <w:rsid w:val="007B44DD"/>
    <w:rsid w:val="007C4601"/>
    <w:rsid w:val="007D51CC"/>
    <w:rsid w:val="007D617B"/>
    <w:rsid w:val="007E2EC4"/>
    <w:rsid w:val="007E44DB"/>
    <w:rsid w:val="007E71AC"/>
    <w:rsid w:val="007F020E"/>
    <w:rsid w:val="007F5A15"/>
    <w:rsid w:val="007F6BED"/>
    <w:rsid w:val="008120DC"/>
    <w:rsid w:val="008306BE"/>
    <w:rsid w:val="00832326"/>
    <w:rsid w:val="00833020"/>
    <w:rsid w:val="008613FF"/>
    <w:rsid w:val="0087573E"/>
    <w:rsid w:val="00876D57"/>
    <w:rsid w:val="008851BA"/>
    <w:rsid w:val="00894A38"/>
    <w:rsid w:val="008A5982"/>
    <w:rsid w:val="008B48F2"/>
    <w:rsid w:val="008C69E8"/>
    <w:rsid w:val="008D0B38"/>
    <w:rsid w:val="008E5554"/>
    <w:rsid w:val="008F17E3"/>
    <w:rsid w:val="00913451"/>
    <w:rsid w:val="009232F7"/>
    <w:rsid w:val="009319C1"/>
    <w:rsid w:val="009422ED"/>
    <w:rsid w:val="00944AF2"/>
    <w:rsid w:val="009557B5"/>
    <w:rsid w:val="00973B2B"/>
    <w:rsid w:val="009801D2"/>
    <w:rsid w:val="00982930"/>
    <w:rsid w:val="009969BE"/>
    <w:rsid w:val="009A79B3"/>
    <w:rsid w:val="009B64F5"/>
    <w:rsid w:val="009C4D91"/>
    <w:rsid w:val="009D5C39"/>
    <w:rsid w:val="009E3211"/>
    <w:rsid w:val="009F5A0B"/>
    <w:rsid w:val="00A10A30"/>
    <w:rsid w:val="00A44DA6"/>
    <w:rsid w:val="00A52B1A"/>
    <w:rsid w:val="00A55079"/>
    <w:rsid w:val="00A55B3C"/>
    <w:rsid w:val="00A620A0"/>
    <w:rsid w:val="00A64BDB"/>
    <w:rsid w:val="00A7254E"/>
    <w:rsid w:val="00A73B9B"/>
    <w:rsid w:val="00A766C6"/>
    <w:rsid w:val="00A76B55"/>
    <w:rsid w:val="00A86E6B"/>
    <w:rsid w:val="00A9423E"/>
    <w:rsid w:val="00AB30BA"/>
    <w:rsid w:val="00AB7CD1"/>
    <w:rsid w:val="00B03F4A"/>
    <w:rsid w:val="00B049FE"/>
    <w:rsid w:val="00B21568"/>
    <w:rsid w:val="00B27013"/>
    <w:rsid w:val="00B70CF6"/>
    <w:rsid w:val="00B8419F"/>
    <w:rsid w:val="00BA6067"/>
    <w:rsid w:val="00BB408D"/>
    <w:rsid w:val="00BB6508"/>
    <w:rsid w:val="00BB68AC"/>
    <w:rsid w:val="00BB7E81"/>
    <w:rsid w:val="00BC5CAE"/>
    <w:rsid w:val="00BC7F0F"/>
    <w:rsid w:val="00BD27A9"/>
    <w:rsid w:val="00BF3875"/>
    <w:rsid w:val="00C020B2"/>
    <w:rsid w:val="00C1158B"/>
    <w:rsid w:val="00C1650A"/>
    <w:rsid w:val="00C21B6E"/>
    <w:rsid w:val="00C31913"/>
    <w:rsid w:val="00C35A18"/>
    <w:rsid w:val="00C5158C"/>
    <w:rsid w:val="00C56D10"/>
    <w:rsid w:val="00C57E5E"/>
    <w:rsid w:val="00C61804"/>
    <w:rsid w:val="00C83E99"/>
    <w:rsid w:val="00C8430D"/>
    <w:rsid w:val="00C84724"/>
    <w:rsid w:val="00C975C1"/>
    <w:rsid w:val="00CA349B"/>
    <w:rsid w:val="00CA7356"/>
    <w:rsid w:val="00CB04B0"/>
    <w:rsid w:val="00CC15B7"/>
    <w:rsid w:val="00CC7941"/>
    <w:rsid w:val="00CD077D"/>
    <w:rsid w:val="00CD7989"/>
    <w:rsid w:val="00CE3C4B"/>
    <w:rsid w:val="00CE4948"/>
    <w:rsid w:val="00CF6958"/>
    <w:rsid w:val="00D15612"/>
    <w:rsid w:val="00D26286"/>
    <w:rsid w:val="00D355A2"/>
    <w:rsid w:val="00D3707A"/>
    <w:rsid w:val="00D46794"/>
    <w:rsid w:val="00D511C5"/>
    <w:rsid w:val="00D71AAC"/>
    <w:rsid w:val="00D72025"/>
    <w:rsid w:val="00D740E2"/>
    <w:rsid w:val="00D778E0"/>
    <w:rsid w:val="00D80962"/>
    <w:rsid w:val="00D84306"/>
    <w:rsid w:val="00D9296E"/>
    <w:rsid w:val="00D932FF"/>
    <w:rsid w:val="00D97ACB"/>
    <w:rsid w:val="00DB6F8A"/>
    <w:rsid w:val="00DC1FDC"/>
    <w:rsid w:val="00DC4280"/>
    <w:rsid w:val="00DD3B2D"/>
    <w:rsid w:val="00DE4828"/>
    <w:rsid w:val="00E00218"/>
    <w:rsid w:val="00E0226C"/>
    <w:rsid w:val="00E06E40"/>
    <w:rsid w:val="00E0794F"/>
    <w:rsid w:val="00E07AB5"/>
    <w:rsid w:val="00E126FF"/>
    <w:rsid w:val="00E12B93"/>
    <w:rsid w:val="00E21EF5"/>
    <w:rsid w:val="00E30D3F"/>
    <w:rsid w:val="00E3195A"/>
    <w:rsid w:val="00E369AB"/>
    <w:rsid w:val="00E52159"/>
    <w:rsid w:val="00E56136"/>
    <w:rsid w:val="00E73C74"/>
    <w:rsid w:val="00E73F45"/>
    <w:rsid w:val="00E7418C"/>
    <w:rsid w:val="00E74190"/>
    <w:rsid w:val="00E81E59"/>
    <w:rsid w:val="00E864A6"/>
    <w:rsid w:val="00E95EDA"/>
    <w:rsid w:val="00EB24D2"/>
    <w:rsid w:val="00EC09BA"/>
    <w:rsid w:val="00ED07C1"/>
    <w:rsid w:val="00ED0A0C"/>
    <w:rsid w:val="00ED3E8B"/>
    <w:rsid w:val="00ED5A33"/>
    <w:rsid w:val="00EE3B1A"/>
    <w:rsid w:val="00EF1191"/>
    <w:rsid w:val="00F10AF9"/>
    <w:rsid w:val="00F2316C"/>
    <w:rsid w:val="00F303EC"/>
    <w:rsid w:val="00F3106B"/>
    <w:rsid w:val="00F53E73"/>
    <w:rsid w:val="00F54224"/>
    <w:rsid w:val="00F66492"/>
    <w:rsid w:val="00F7381E"/>
    <w:rsid w:val="00F80999"/>
    <w:rsid w:val="00F81690"/>
    <w:rsid w:val="00F82BD0"/>
    <w:rsid w:val="00F84080"/>
    <w:rsid w:val="00F91D1C"/>
    <w:rsid w:val="00F9458F"/>
    <w:rsid w:val="00FA68D3"/>
    <w:rsid w:val="00FB5527"/>
    <w:rsid w:val="00FB6CDB"/>
    <w:rsid w:val="00FC2947"/>
    <w:rsid w:val="00FC3E71"/>
    <w:rsid w:val="00FC5333"/>
    <w:rsid w:val="00FD413C"/>
    <w:rsid w:val="00FE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126472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12647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1264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64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26472"/>
    <w:pPr>
      <w:jc w:val="center"/>
    </w:pPr>
    <w:rPr>
      <w:rFonts w:eastAsia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264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47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3875</Words>
  <Characters>22094</Characters>
  <Application>Microsoft Office Word</Application>
  <DocSecurity>0</DocSecurity>
  <Lines>184</Lines>
  <Paragraphs>51</Paragraphs>
  <ScaleCrop>false</ScaleCrop>
  <Company>FU</Company>
  <LinksUpToDate>false</LinksUpToDate>
  <CharactersWithSpaces>25918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Сысолятина</dc:creator>
  <cp:keywords/>
  <dc:description/>
  <cp:lastModifiedBy>Сысолятина</cp:lastModifiedBy>
  <cp:revision>1</cp:revision>
  <dcterms:created xsi:type="dcterms:W3CDTF">2012-12-03T08:06:00Z</dcterms:created>
  <dcterms:modified xsi:type="dcterms:W3CDTF">2012-12-03T08:08:00Z</dcterms:modified>
</cp:coreProperties>
</file>